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0E88" w14:textId="0A0EB8B4" w:rsidR="00F92B28" w:rsidRPr="00336668" w:rsidRDefault="00F92B28" w:rsidP="00F92B28">
      <w:pPr>
        <w:rPr>
          <w:rFonts w:ascii="Arial" w:hAnsi="Arial" w:cs="Arial"/>
          <w:b/>
          <w:bCs/>
          <w:sz w:val="20"/>
          <w:szCs w:val="20"/>
        </w:rPr>
      </w:pPr>
      <w:r w:rsidRPr="00336668">
        <w:rPr>
          <w:rFonts w:ascii="Arial" w:hAnsi="Arial" w:cs="Arial"/>
          <w:b/>
          <w:bCs/>
          <w:sz w:val="20"/>
          <w:szCs w:val="20"/>
        </w:rPr>
        <w:t xml:space="preserve">Osakkeiden merkitseminen </w:t>
      </w:r>
      <w:r w:rsidR="00FF2390" w:rsidRPr="00336668">
        <w:rPr>
          <w:rFonts w:ascii="Arial" w:hAnsi="Arial" w:cs="Arial"/>
          <w:b/>
          <w:bCs/>
          <w:sz w:val="20"/>
          <w:szCs w:val="20"/>
        </w:rPr>
        <w:t xml:space="preserve">Qt Group Oyj:n </w:t>
      </w:r>
      <w:r w:rsidRPr="00336668">
        <w:rPr>
          <w:rFonts w:ascii="Arial" w:hAnsi="Arial" w:cs="Arial"/>
          <w:b/>
          <w:bCs/>
          <w:sz w:val="20"/>
          <w:szCs w:val="20"/>
        </w:rPr>
        <w:t xml:space="preserve">optio-oikeuksilla </w:t>
      </w:r>
      <w:r w:rsidR="002F64AD" w:rsidRPr="00336668">
        <w:rPr>
          <w:rFonts w:ascii="Arial" w:hAnsi="Arial" w:cs="Arial"/>
          <w:b/>
          <w:bCs/>
          <w:sz w:val="20"/>
          <w:szCs w:val="20"/>
        </w:rPr>
        <w:t>2016</w:t>
      </w:r>
    </w:p>
    <w:p w14:paraId="35072161" w14:textId="5E183FBE" w:rsidR="00011048" w:rsidRPr="00336668" w:rsidRDefault="00713FDB" w:rsidP="00713FDB">
      <w:pPr>
        <w:rPr>
          <w:rFonts w:ascii="Arial" w:hAnsi="Arial" w:cs="Arial"/>
          <w:b/>
          <w:bCs/>
          <w:sz w:val="20"/>
          <w:szCs w:val="20"/>
        </w:rPr>
      </w:pPr>
      <w:r w:rsidRPr="00336668">
        <w:rPr>
          <w:rFonts w:ascii="Arial" w:hAnsi="Arial" w:cs="Arial"/>
          <w:sz w:val="20"/>
          <w:szCs w:val="20"/>
        </w:rPr>
        <w:t xml:space="preserve">Osakkeiden merkintähinta optio-oikeudella </w:t>
      </w:r>
      <w:r w:rsidR="00AD3372" w:rsidRPr="00336668">
        <w:rPr>
          <w:rFonts w:ascii="Arial" w:hAnsi="Arial" w:cs="Arial"/>
          <w:sz w:val="20"/>
          <w:szCs w:val="20"/>
        </w:rPr>
        <w:t>2016</w:t>
      </w:r>
      <w:r w:rsidRPr="00336668">
        <w:rPr>
          <w:rFonts w:ascii="Arial" w:hAnsi="Arial" w:cs="Arial"/>
          <w:sz w:val="20"/>
          <w:szCs w:val="20"/>
        </w:rPr>
        <w:t xml:space="preserve"> on tällä hetkellä </w:t>
      </w:r>
      <w:r w:rsidR="00FB7599" w:rsidRPr="00336668">
        <w:rPr>
          <w:rFonts w:ascii="Arial" w:hAnsi="Arial" w:cs="Arial"/>
          <w:sz w:val="20"/>
          <w:szCs w:val="20"/>
        </w:rPr>
        <w:t>4,84</w:t>
      </w:r>
      <w:r w:rsidRPr="00336668">
        <w:rPr>
          <w:rFonts w:ascii="Arial" w:hAnsi="Arial" w:cs="Arial"/>
          <w:sz w:val="20"/>
          <w:szCs w:val="20"/>
        </w:rPr>
        <w:t xml:space="preserve"> € osakkeelta</w:t>
      </w:r>
      <w:r w:rsidR="00011048" w:rsidRPr="00336668">
        <w:rPr>
          <w:rFonts w:ascii="Arial" w:hAnsi="Arial" w:cs="Arial"/>
          <w:sz w:val="20"/>
          <w:szCs w:val="20"/>
        </w:rPr>
        <w:t>.</w:t>
      </w:r>
    </w:p>
    <w:p w14:paraId="1725F09B" w14:textId="19E01BB2" w:rsidR="00057DA0" w:rsidRDefault="00057DA0" w:rsidP="00F92B28">
      <w:pPr>
        <w:rPr>
          <w:rFonts w:ascii="Arial" w:hAnsi="Arial" w:cs="Arial"/>
          <w:sz w:val="20"/>
          <w:szCs w:val="20"/>
        </w:rPr>
      </w:pPr>
      <w:r w:rsidRPr="00336668">
        <w:rPr>
          <w:rFonts w:ascii="Arial" w:hAnsi="Arial" w:cs="Arial"/>
          <w:sz w:val="20"/>
          <w:szCs w:val="20"/>
        </w:rPr>
        <w:t xml:space="preserve">Osakkeiden merkintäaika optio-oikeuksilla </w:t>
      </w:r>
      <w:r w:rsidR="00011048" w:rsidRPr="00336668">
        <w:rPr>
          <w:rFonts w:ascii="Arial" w:hAnsi="Arial" w:cs="Arial"/>
          <w:sz w:val="20"/>
          <w:szCs w:val="20"/>
        </w:rPr>
        <w:t>2016</w:t>
      </w:r>
      <w:r w:rsidR="004D17B9" w:rsidRPr="00336668">
        <w:rPr>
          <w:rFonts w:ascii="Arial" w:hAnsi="Arial" w:cs="Arial"/>
          <w:sz w:val="20"/>
          <w:szCs w:val="20"/>
        </w:rPr>
        <w:t xml:space="preserve"> on </w:t>
      </w:r>
      <w:r w:rsidR="00B8091D" w:rsidRPr="00336668">
        <w:rPr>
          <w:rFonts w:ascii="Arial" w:hAnsi="Arial" w:cs="Arial"/>
          <w:sz w:val="20"/>
          <w:szCs w:val="20"/>
        </w:rPr>
        <w:t>19</w:t>
      </w:r>
      <w:r w:rsidR="004D17B9" w:rsidRPr="00336668">
        <w:rPr>
          <w:rFonts w:ascii="Arial" w:hAnsi="Arial" w:cs="Arial"/>
          <w:sz w:val="20"/>
          <w:szCs w:val="20"/>
        </w:rPr>
        <w:t>.</w:t>
      </w:r>
      <w:r w:rsidR="00B8091D" w:rsidRPr="00336668">
        <w:rPr>
          <w:rFonts w:ascii="Arial" w:hAnsi="Arial" w:cs="Arial"/>
          <w:sz w:val="20"/>
          <w:szCs w:val="20"/>
        </w:rPr>
        <w:t>12</w:t>
      </w:r>
      <w:r w:rsidR="004D17B9" w:rsidRPr="00336668">
        <w:rPr>
          <w:rFonts w:ascii="Arial" w:hAnsi="Arial" w:cs="Arial"/>
          <w:sz w:val="20"/>
          <w:szCs w:val="20"/>
        </w:rPr>
        <w:t>.201</w:t>
      </w:r>
      <w:r w:rsidR="00B8091D" w:rsidRPr="00336668">
        <w:rPr>
          <w:rFonts w:ascii="Arial" w:hAnsi="Arial" w:cs="Arial"/>
          <w:sz w:val="20"/>
          <w:szCs w:val="20"/>
        </w:rPr>
        <w:t>9</w:t>
      </w:r>
      <w:r w:rsidR="004D17B9" w:rsidRPr="00336668">
        <w:rPr>
          <w:rFonts w:ascii="Arial" w:hAnsi="Arial" w:cs="Arial"/>
          <w:sz w:val="20"/>
          <w:szCs w:val="20"/>
        </w:rPr>
        <w:t xml:space="preserve"> – 31.</w:t>
      </w:r>
      <w:r w:rsidR="00B8091D" w:rsidRPr="00336668">
        <w:rPr>
          <w:rFonts w:ascii="Arial" w:hAnsi="Arial" w:cs="Arial"/>
          <w:sz w:val="20"/>
          <w:szCs w:val="20"/>
        </w:rPr>
        <w:t>12</w:t>
      </w:r>
      <w:r w:rsidR="004D17B9" w:rsidRPr="00336668">
        <w:rPr>
          <w:rFonts w:ascii="Arial" w:hAnsi="Arial" w:cs="Arial"/>
          <w:sz w:val="20"/>
          <w:szCs w:val="20"/>
        </w:rPr>
        <w:t>.20</w:t>
      </w:r>
      <w:r w:rsidR="00B8091D" w:rsidRPr="00336668">
        <w:rPr>
          <w:rFonts w:ascii="Arial" w:hAnsi="Arial" w:cs="Arial"/>
          <w:sz w:val="20"/>
          <w:szCs w:val="20"/>
        </w:rPr>
        <w:t>22</w:t>
      </w:r>
      <w:r w:rsidR="000E3E47" w:rsidRPr="00336668">
        <w:rPr>
          <w:rFonts w:ascii="Arial" w:hAnsi="Arial" w:cs="Arial"/>
          <w:sz w:val="20"/>
          <w:szCs w:val="20"/>
        </w:rPr>
        <w:t>.</w:t>
      </w:r>
    </w:p>
    <w:p w14:paraId="59740B82" w14:textId="627CBCDA" w:rsidR="00CB5C43" w:rsidRPr="00336668" w:rsidRDefault="00CB5C43" w:rsidP="00CB5C43">
      <w:pPr>
        <w:pStyle w:val="NormalWeb"/>
        <w:rPr>
          <w:rFonts w:ascii="Arial" w:hAnsi="Arial" w:cs="Arial"/>
          <w:color w:val="FF0000"/>
          <w:sz w:val="20"/>
          <w:szCs w:val="20"/>
        </w:rPr>
      </w:pPr>
      <w:r w:rsidRPr="00336668">
        <w:rPr>
          <w:rFonts w:ascii="Arial" w:hAnsi="Arial" w:cs="Arial"/>
          <w:sz w:val="20"/>
          <w:szCs w:val="20"/>
        </w:rPr>
        <w:t>Optio-oikeuksien haltija voi merkintäaikana käyttää optio-oikeudet osakkeiden merkintään antamalla merkintä- ja maksuohjeet omalle arvo-osuustilinhoitajalleen</w:t>
      </w:r>
      <w:r w:rsidRPr="00336668">
        <w:rPr>
          <w:rFonts w:ascii="Arial" w:hAnsi="Arial" w:cs="Arial"/>
          <w:color w:val="FF0000"/>
          <w:sz w:val="20"/>
          <w:szCs w:val="20"/>
        </w:rPr>
        <w:t xml:space="preserve">. </w:t>
      </w:r>
    </w:p>
    <w:p w14:paraId="038FDAE1" w14:textId="0645C14A" w:rsidR="00F92B28" w:rsidRDefault="006B5D3A" w:rsidP="00F92B28">
      <w:pPr>
        <w:rPr>
          <w:rFonts w:ascii="Arial" w:hAnsi="Arial" w:cs="Arial"/>
          <w:sz w:val="20"/>
          <w:szCs w:val="20"/>
        </w:rPr>
      </w:pPr>
      <w:r>
        <w:rPr>
          <w:rFonts w:ascii="Arial" w:hAnsi="Arial" w:cs="Arial"/>
          <w:sz w:val="20"/>
          <w:szCs w:val="20"/>
        </w:rPr>
        <w:t>Kun optionhaltija on tehnyt o</w:t>
      </w:r>
      <w:r w:rsidR="00F92B28" w:rsidRPr="00336668">
        <w:rPr>
          <w:rFonts w:ascii="Arial" w:hAnsi="Arial" w:cs="Arial"/>
          <w:sz w:val="20"/>
          <w:szCs w:val="20"/>
        </w:rPr>
        <w:t xml:space="preserve">sakkeiden </w:t>
      </w:r>
      <w:r w:rsidR="001E395F">
        <w:rPr>
          <w:rFonts w:ascii="Arial" w:hAnsi="Arial" w:cs="Arial"/>
          <w:sz w:val="20"/>
          <w:szCs w:val="20"/>
        </w:rPr>
        <w:t>merkinnän</w:t>
      </w:r>
      <w:r w:rsidR="00F92B28" w:rsidRPr="00336668">
        <w:rPr>
          <w:rFonts w:ascii="Arial" w:hAnsi="Arial" w:cs="Arial"/>
          <w:sz w:val="20"/>
          <w:szCs w:val="20"/>
        </w:rPr>
        <w:t xml:space="preserve"> ja maks</w:t>
      </w:r>
      <w:r w:rsidR="001E395F">
        <w:rPr>
          <w:rFonts w:ascii="Arial" w:hAnsi="Arial" w:cs="Arial"/>
          <w:sz w:val="20"/>
          <w:szCs w:val="20"/>
        </w:rPr>
        <w:t>anut</w:t>
      </w:r>
      <w:r w:rsidR="00F92B28" w:rsidRPr="00336668">
        <w:rPr>
          <w:rFonts w:ascii="Arial" w:hAnsi="Arial" w:cs="Arial"/>
          <w:sz w:val="20"/>
          <w:szCs w:val="20"/>
        </w:rPr>
        <w:t xml:space="preserve"> merkintämaksun arvo-osuustilinhoitajalta saadun maksuohjeen mukaisesti, arvo-osuustilinhoitaja kirjaa merkintään käytetyt optiot pois </w:t>
      </w:r>
      <w:r w:rsidR="005216C5">
        <w:rPr>
          <w:rFonts w:ascii="Arial" w:hAnsi="Arial" w:cs="Arial"/>
          <w:sz w:val="20"/>
          <w:szCs w:val="20"/>
        </w:rPr>
        <w:t>option</w:t>
      </w:r>
      <w:r w:rsidR="008A5157">
        <w:rPr>
          <w:rFonts w:ascii="Arial" w:hAnsi="Arial" w:cs="Arial"/>
          <w:sz w:val="20"/>
          <w:szCs w:val="20"/>
        </w:rPr>
        <w:t xml:space="preserve"> haltijan arvo-osuus</w:t>
      </w:r>
      <w:r w:rsidR="00F92B28" w:rsidRPr="00336668">
        <w:rPr>
          <w:rFonts w:ascii="Arial" w:hAnsi="Arial" w:cs="Arial"/>
          <w:sz w:val="20"/>
          <w:szCs w:val="20"/>
        </w:rPr>
        <w:t xml:space="preserve">tililtä ja </w:t>
      </w:r>
      <w:r w:rsidR="008A5157">
        <w:rPr>
          <w:rFonts w:ascii="Arial" w:hAnsi="Arial" w:cs="Arial"/>
          <w:sz w:val="20"/>
          <w:szCs w:val="20"/>
        </w:rPr>
        <w:t xml:space="preserve">kirjaa </w:t>
      </w:r>
      <w:r w:rsidR="00F92B28" w:rsidRPr="00336668">
        <w:rPr>
          <w:rFonts w:ascii="Arial" w:hAnsi="Arial" w:cs="Arial"/>
          <w:sz w:val="20"/>
          <w:szCs w:val="20"/>
        </w:rPr>
        <w:t>niiden tilalle uusia osakkeita.</w:t>
      </w:r>
      <w:r w:rsidR="001C17A3">
        <w:rPr>
          <w:rFonts w:ascii="Arial" w:hAnsi="Arial" w:cs="Arial"/>
          <w:sz w:val="20"/>
          <w:szCs w:val="20"/>
        </w:rPr>
        <w:t xml:space="preserve"> </w:t>
      </w:r>
    </w:p>
    <w:p w14:paraId="1DDB2182" w14:textId="77777777" w:rsidR="00D51B4F" w:rsidRPr="00336668" w:rsidRDefault="00D51B4F" w:rsidP="00D51B4F">
      <w:pPr>
        <w:spacing w:before="100" w:beforeAutospacing="1" w:after="240"/>
        <w:rPr>
          <w:rFonts w:ascii="Arial" w:hAnsi="Arial" w:cs="Arial"/>
          <w:sz w:val="20"/>
          <w:szCs w:val="20"/>
        </w:rPr>
      </w:pPr>
      <w:r w:rsidRPr="00336668">
        <w:rPr>
          <w:rFonts w:ascii="Arial" w:hAnsi="Arial" w:cs="Arial"/>
          <w:color w:val="262626"/>
          <w:sz w:val="20"/>
          <w:szCs w:val="20"/>
        </w:rPr>
        <w:t>Merkitty osake ei ole heti pörssissä myytävissä, vaan uudet osakkeet rekisteröidään ensin kaupparekisterissä ja haetaan ns. lisäeränä pörssilistalle. Merkitsijän on tämän vuoksi syytä varautua siihen, että merkitty osake tulee pörssikaupan kohteeksi vasta usean viikon kuluttua osakemerkinnästä.</w:t>
      </w:r>
    </w:p>
    <w:p w14:paraId="7AA129E7" w14:textId="77777777" w:rsidR="00D51B4F" w:rsidRPr="00336668" w:rsidRDefault="00D51B4F" w:rsidP="00D51B4F">
      <w:pPr>
        <w:spacing w:before="100" w:beforeAutospacing="1" w:after="240"/>
        <w:rPr>
          <w:rFonts w:ascii="Arial" w:hAnsi="Arial" w:cs="Arial"/>
          <w:sz w:val="20"/>
          <w:szCs w:val="20"/>
        </w:rPr>
      </w:pPr>
      <w:r w:rsidRPr="00336668">
        <w:rPr>
          <w:rFonts w:ascii="Arial" w:hAnsi="Arial" w:cs="Arial"/>
          <w:color w:val="262626"/>
          <w:sz w:val="20"/>
          <w:szCs w:val="20"/>
        </w:rPr>
        <w:t>Osinkoon oikeuttavat sekä muut osakkeenomistajan oikeudet tulevat voimaan kaupparekisteröintipäivästä lähtien.</w:t>
      </w:r>
    </w:p>
    <w:p w14:paraId="46921A9F" w14:textId="007BAE4F" w:rsidR="00834A2F" w:rsidRDefault="00993BCB" w:rsidP="00F92B28">
      <w:pPr>
        <w:spacing w:after="0" w:line="240" w:lineRule="auto"/>
        <w:rPr>
          <w:rFonts w:ascii="Arial" w:hAnsi="Arial" w:cs="Arial"/>
          <w:b/>
          <w:sz w:val="20"/>
          <w:szCs w:val="20"/>
        </w:rPr>
      </w:pPr>
      <w:r w:rsidRPr="00336668">
        <w:rPr>
          <w:rFonts w:ascii="Arial" w:hAnsi="Arial" w:cs="Arial"/>
          <w:b/>
          <w:sz w:val="20"/>
          <w:szCs w:val="20"/>
        </w:rPr>
        <w:t>Osakkeiden merkintä</w:t>
      </w:r>
      <w:r w:rsidR="003D50F0" w:rsidRPr="00336668">
        <w:rPr>
          <w:rFonts w:ascii="Arial" w:hAnsi="Arial" w:cs="Arial"/>
          <w:b/>
          <w:sz w:val="20"/>
          <w:szCs w:val="20"/>
        </w:rPr>
        <w:t xml:space="preserve"> aikataulu optio-oi</w:t>
      </w:r>
      <w:r w:rsidR="00FF2390" w:rsidRPr="00336668">
        <w:rPr>
          <w:rFonts w:ascii="Arial" w:hAnsi="Arial" w:cs="Arial"/>
          <w:b/>
          <w:sz w:val="20"/>
          <w:szCs w:val="20"/>
        </w:rPr>
        <w:t>keuksilla v. 2020</w:t>
      </w:r>
    </w:p>
    <w:p w14:paraId="23DAB217" w14:textId="77777777" w:rsidR="004140CD" w:rsidRDefault="004140CD" w:rsidP="00F92B28">
      <w:pPr>
        <w:spacing w:after="0" w:line="240" w:lineRule="auto"/>
        <w:rPr>
          <w:rFonts w:ascii="Arial" w:hAnsi="Arial" w:cs="Arial"/>
          <w:b/>
          <w:sz w:val="20"/>
          <w:szCs w:val="20"/>
        </w:rPr>
      </w:pPr>
    </w:p>
    <w:p w14:paraId="13208BDC" w14:textId="77777777" w:rsidR="00834A2F" w:rsidRPr="00336668" w:rsidRDefault="00834A2F" w:rsidP="00F92B28">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860"/>
        <w:gridCol w:w="2300"/>
        <w:gridCol w:w="3057"/>
      </w:tblGrid>
      <w:tr w:rsidR="00E22043" w:rsidRPr="00E22043" w14:paraId="6A03CB1E" w14:textId="77777777" w:rsidTr="00E22043">
        <w:trPr>
          <w:trHeight w:val="795"/>
        </w:trPr>
        <w:tc>
          <w:tcPr>
            <w:tcW w:w="2860" w:type="dxa"/>
            <w:hideMark/>
          </w:tcPr>
          <w:p w14:paraId="163A4783" w14:textId="77777777" w:rsidR="00E22043" w:rsidRPr="00E22043" w:rsidRDefault="00E22043" w:rsidP="00E22043">
            <w:pPr>
              <w:rPr>
                <w:rFonts w:ascii="Arial" w:hAnsi="Arial" w:cs="Arial"/>
                <w:b/>
                <w:bCs/>
                <w:sz w:val="20"/>
                <w:szCs w:val="20"/>
              </w:rPr>
            </w:pPr>
            <w:r w:rsidRPr="00E22043">
              <w:rPr>
                <w:rFonts w:ascii="Arial" w:hAnsi="Arial" w:cs="Arial"/>
                <w:b/>
                <w:bCs/>
                <w:sz w:val="20"/>
                <w:szCs w:val="20"/>
              </w:rPr>
              <w:t>Osakkeiden merkintäaika</w:t>
            </w:r>
          </w:p>
        </w:tc>
        <w:tc>
          <w:tcPr>
            <w:tcW w:w="2300" w:type="dxa"/>
            <w:hideMark/>
          </w:tcPr>
          <w:p w14:paraId="54D62B4E" w14:textId="77777777" w:rsidR="00E22043" w:rsidRPr="00E22043" w:rsidRDefault="00E22043" w:rsidP="00E22043">
            <w:pPr>
              <w:rPr>
                <w:rFonts w:ascii="Arial" w:hAnsi="Arial" w:cs="Arial"/>
                <w:b/>
                <w:bCs/>
                <w:sz w:val="20"/>
                <w:szCs w:val="20"/>
              </w:rPr>
            </w:pPr>
            <w:r w:rsidRPr="00E22043">
              <w:rPr>
                <w:rFonts w:ascii="Arial" w:hAnsi="Arial" w:cs="Arial"/>
                <w:b/>
                <w:bCs/>
                <w:sz w:val="20"/>
                <w:szCs w:val="20"/>
              </w:rPr>
              <w:t>Arvioitu kaupparekisteriin merkintä</w:t>
            </w:r>
          </w:p>
        </w:tc>
        <w:tc>
          <w:tcPr>
            <w:tcW w:w="3057" w:type="dxa"/>
            <w:hideMark/>
          </w:tcPr>
          <w:p w14:paraId="37484174" w14:textId="77777777" w:rsidR="00E22043" w:rsidRPr="00E22043" w:rsidRDefault="00E22043" w:rsidP="00E22043">
            <w:pPr>
              <w:rPr>
                <w:rFonts w:ascii="Arial" w:hAnsi="Arial" w:cs="Arial"/>
                <w:b/>
                <w:bCs/>
                <w:sz w:val="20"/>
                <w:szCs w:val="20"/>
              </w:rPr>
            </w:pPr>
            <w:r w:rsidRPr="00E22043">
              <w:rPr>
                <w:rFonts w:ascii="Arial" w:hAnsi="Arial" w:cs="Arial"/>
                <w:b/>
                <w:bCs/>
                <w:sz w:val="20"/>
                <w:szCs w:val="20"/>
              </w:rPr>
              <w:t>Arvioitu listaaminen</w:t>
            </w:r>
          </w:p>
        </w:tc>
      </w:tr>
      <w:tr w:rsidR="00E22043" w:rsidRPr="00E22043" w14:paraId="1469CD5B" w14:textId="77777777" w:rsidTr="00A226A5">
        <w:trPr>
          <w:trHeight w:val="401"/>
        </w:trPr>
        <w:tc>
          <w:tcPr>
            <w:tcW w:w="2860" w:type="dxa"/>
            <w:hideMark/>
          </w:tcPr>
          <w:p w14:paraId="2E941EC8" w14:textId="77777777" w:rsidR="00E22043" w:rsidRPr="00E22043" w:rsidRDefault="00E22043" w:rsidP="00E22043">
            <w:pPr>
              <w:rPr>
                <w:rFonts w:ascii="Arial" w:hAnsi="Arial" w:cs="Arial"/>
                <w:bCs/>
                <w:sz w:val="20"/>
                <w:szCs w:val="20"/>
              </w:rPr>
            </w:pPr>
            <w:r w:rsidRPr="00E22043">
              <w:rPr>
                <w:rFonts w:ascii="Arial" w:hAnsi="Arial" w:cs="Arial"/>
                <w:bCs/>
                <w:sz w:val="20"/>
                <w:szCs w:val="20"/>
              </w:rPr>
              <w:t>19.12.2019 - 3.2.2020</w:t>
            </w:r>
          </w:p>
        </w:tc>
        <w:tc>
          <w:tcPr>
            <w:tcW w:w="2300" w:type="dxa"/>
            <w:hideMark/>
          </w:tcPr>
          <w:p w14:paraId="036DB32E" w14:textId="77777777" w:rsidR="00E22043" w:rsidRPr="00E22043" w:rsidRDefault="00E22043" w:rsidP="00E22043">
            <w:pPr>
              <w:rPr>
                <w:rFonts w:ascii="Arial" w:hAnsi="Arial" w:cs="Arial"/>
                <w:bCs/>
                <w:sz w:val="20"/>
                <w:szCs w:val="20"/>
              </w:rPr>
            </w:pPr>
            <w:r w:rsidRPr="00E22043">
              <w:rPr>
                <w:rFonts w:ascii="Arial" w:hAnsi="Arial" w:cs="Arial"/>
                <w:bCs/>
                <w:sz w:val="20"/>
                <w:szCs w:val="20"/>
              </w:rPr>
              <w:t>21.2.2020</w:t>
            </w:r>
          </w:p>
        </w:tc>
        <w:tc>
          <w:tcPr>
            <w:tcW w:w="3057" w:type="dxa"/>
            <w:hideMark/>
          </w:tcPr>
          <w:p w14:paraId="227F9AFE" w14:textId="77777777" w:rsidR="00E22043" w:rsidRPr="00E22043" w:rsidRDefault="00E22043" w:rsidP="00E22043">
            <w:pPr>
              <w:rPr>
                <w:rFonts w:ascii="Arial" w:hAnsi="Arial" w:cs="Arial"/>
                <w:bCs/>
                <w:sz w:val="20"/>
                <w:szCs w:val="20"/>
              </w:rPr>
            </w:pPr>
            <w:r w:rsidRPr="00E22043">
              <w:rPr>
                <w:rFonts w:ascii="Arial" w:hAnsi="Arial" w:cs="Arial"/>
                <w:bCs/>
                <w:sz w:val="20"/>
                <w:szCs w:val="20"/>
              </w:rPr>
              <w:t>24.2.2020</w:t>
            </w:r>
          </w:p>
        </w:tc>
      </w:tr>
      <w:tr w:rsidR="00E22043" w:rsidRPr="00E22043" w14:paraId="12AAF1C2" w14:textId="77777777" w:rsidTr="00A226A5">
        <w:trPr>
          <w:trHeight w:val="408"/>
        </w:trPr>
        <w:tc>
          <w:tcPr>
            <w:tcW w:w="2860" w:type="dxa"/>
            <w:hideMark/>
          </w:tcPr>
          <w:p w14:paraId="39F7CFAF" w14:textId="4D2C6484" w:rsidR="00E22043" w:rsidRPr="00E22043" w:rsidRDefault="00E22043" w:rsidP="00E22043">
            <w:pPr>
              <w:rPr>
                <w:rFonts w:ascii="Arial" w:hAnsi="Arial" w:cs="Arial"/>
                <w:bCs/>
                <w:sz w:val="20"/>
                <w:szCs w:val="20"/>
              </w:rPr>
            </w:pPr>
            <w:r w:rsidRPr="00E22043">
              <w:rPr>
                <w:rFonts w:ascii="Arial" w:hAnsi="Arial" w:cs="Arial"/>
                <w:bCs/>
                <w:sz w:val="20"/>
                <w:szCs w:val="20"/>
              </w:rPr>
              <w:t xml:space="preserve">4.2. 2020 - </w:t>
            </w:r>
            <w:r w:rsidR="001A52E4">
              <w:rPr>
                <w:rFonts w:ascii="Arial" w:hAnsi="Arial" w:cs="Arial"/>
                <w:bCs/>
                <w:sz w:val="20"/>
                <w:szCs w:val="20"/>
              </w:rPr>
              <w:t>24</w:t>
            </w:r>
            <w:r w:rsidRPr="00E22043">
              <w:rPr>
                <w:rFonts w:ascii="Arial" w:hAnsi="Arial" w:cs="Arial"/>
                <w:bCs/>
                <w:sz w:val="20"/>
                <w:szCs w:val="20"/>
              </w:rPr>
              <w:t>.</w:t>
            </w:r>
            <w:r w:rsidR="001A52E4">
              <w:rPr>
                <w:rFonts w:ascii="Arial" w:hAnsi="Arial" w:cs="Arial"/>
                <w:bCs/>
                <w:sz w:val="20"/>
                <w:szCs w:val="20"/>
              </w:rPr>
              <w:t>2</w:t>
            </w:r>
            <w:r w:rsidRPr="00E22043">
              <w:rPr>
                <w:rFonts w:ascii="Arial" w:hAnsi="Arial" w:cs="Arial"/>
                <w:bCs/>
                <w:sz w:val="20"/>
                <w:szCs w:val="20"/>
              </w:rPr>
              <w:t>.2020</w:t>
            </w:r>
            <w:bookmarkStart w:id="0" w:name="_GoBack"/>
            <w:bookmarkEnd w:id="0"/>
          </w:p>
        </w:tc>
        <w:tc>
          <w:tcPr>
            <w:tcW w:w="2300" w:type="dxa"/>
            <w:hideMark/>
          </w:tcPr>
          <w:p w14:paraId="72E74C2E" w14:textId="7FFCB55D" w:rsidR="00E22043" w:rsidRPr="00E22043" w:rsidRDefault="001A52E4" w:rsidP="00E22043">
            <w:pPr>
              <w:rPr>
                <w:rFonts w:ascii="Arial" w:hAnsi="Arial" w:cs="Arial"/>
                <w:bCs/>
                <w:sz w:val="20"/>
                <w:szCs w:val="20"/>
              </w:rPr>
            </w:pPr>
            <w:r>
              <w:rPr>
                <w:rFonts w:ascii="Arial" w:hAnsi="Arial" w:cs="Arial"/>
                <w:bCs/>
                <w:sz w:val="20"/>
                <w:szCs w:val="20"/>
              </w:rPr>
              <w:t>6.</w:t>
            </w:r>
            <w:r w:rsidR="00E22043" w:rsidRPr="00E22043">
              <w:rPr>
                <w:rFonts w:ascii="Arial" w:hAnsi="Arial" w:cs="Arial"/>
                <w:bCs/>
                <w:sz w:val="20"/>
                <w:szCs w:val="20"/>
              </w:rPr>
              <w:t>3.2020</w:t>
            </w:r>
          </w:p>
        </w:tc>
        <w:tc>
          <w:tcPr>
            <w:tcW w:w="3057" w:type="dxa"/>
            <w:hideMark/>
          </w:tcPr>
          <w:p w14:paraId="2E627839" w14:textId="1169002A" w:rsidR="00E22043" w:rsidRPr="00E22043" w:rsidRDefault="001A52E4" w:rsidP="00E22043">
            <w:pPr>
              <w:rPr>
                <w:rFonts w:ascii="Arial" w:hAnsi="Arial" w:cs="Arial"/>
                <w:bCs/>
                <w:sz w:val="20"/>
                <w:szCs w:val="20"/>
              </w:rPr>
            </w:pPr>
            <w:r>
              <w:rPr>
                <w:rFonts w:ascii="Arial" w:hAnsi="Arial" w:cs="Arial"/>
                <w:bCs/>
                <w:sz w:val="20"/>
                <w:szCs w:val="20"/>
              </w:rPr>
              <w:t>9</w:t>
            </w:r>
            <w:r w:rsidR="00E22043" w:rsidRPr="00E22043">
              <w:rPr>
                <w:rFonts w:ascii="Arial" w:hAnsi="Arial" w:cs="Arial"/>
                <w:bCs/>
                <w:sz w:val="20"/>
                <w:szCs w:val="20"/>
              </w:rPr>
              <w:t>.</w:t>
            </w:r>
            <w:r>
              <w:rPr>
                <w:rFonts w:ascii="Arial" w:hAnsi="Arial" w:cs="Arial"/>
                <w:bCs/>
                <w:sz w:val="20"/>
                <w:szCs w:val="20"/>
              </w:rPr>
              <w:t>3</w:t>
            </w:r>
            <w:r w:rsidR="00E22043" w:rsidRPr="00E22043">
              <w:rPr>
                <w:rFonts w:ascii="Arial" w:hAnsi="Arial" w:cs="Arial"/>
                <w:bCs/>
                <w:sz w:val="20"/>
                <w:szCs w:val="20"/>
              </w:rPr>
              <w:t>.2020</w:t>
            </w:r>
          </w:p>
        </w:tc>
      </w:tr>
      <w:tr w:rsidR="001A52E4" w:rsidRPr="00E22043" w14:paraId="3D25E650" w14:textId="77777777" w:rsidTr="00D31E95">
        <w:trPr>
          <w:trHeight w:val="428"/>
        </w:trPr>
        <w:tc>
          <w:tcPr>
            <w:tcW w:w="2860" w:type="dxa"/>
          </w:tcPr>
          <w:p w14:paraId="1F556CB3" w14:textId="40962E5E" w:rsidR="001A52E4" w:rsidRPr="00C71E8A" w:rsidRDefault="001A52E4" w:rsidP="001A52E4">
            <w:pPr>
              <w:rPr>
                <w:rFonts w:ascii="Arial" w:hAnsi="Arial" w:cs="Arial"/>
                <w:bCs/>
                <w:sz w:val="20"/>
                <w:szCs w:val="20"/>
              </w:rPr>
            </w:pPr>
            <w:r w:rsidRPr="00C71E8A">
              <w:rPr>
                <w:rFonts w:ascii="Arial" w:hAnsi="Arial" w:cs="Arial"/>
                <w:bCs/>
                <w:sz w:val="20"/>
                <w:szCs w:val="20"/>
              </w:rPr>
              <w:t xml:space="preserve">25.2. 2020 - </w:t>
            </w:r>
            <w:r w:rsidR="00DF4191" w:rsidRPr="00C71E8A">
              <w:rPr>
                <w:rFonts w:ascii="Arial" w:hAnsi="Arial" w:cs="Arial"/>
                <w:bCs/>
                <w:sz w:val="20"/>
                <w:szCs w:val="20"/>
              </w:rPr>
              <w:t>14</w:t>
            </w:r>
            <w:r w:rsidRPr="00C71E8A">
              <w:rPr>
                <w:rFonts w:ascii="Arial" w:hAnsi="Arial" w:cs="Arial"/>
                <w:bCs/>
                <w:sz w:val="20"/>
                <w:szCs w:val="20"/>
              </w:rPr>
              <w:t>.4.2020</w:t>
            </w:r>
          </w:p>
        </w:tc>
        <w:tc>
          <w:tcPr>
            <w:tcW w:w="2300" w:type="dxa"/>
          </w:tcPr>
          <w:p w14:paraId="2B37DBC1" w14:textId="1C9B14A2" w:rsidR="001A52E4" w:rsidRPr="00E22043" w:rsidRDefault="001A52E4" w:rsidP="001A52E4">
            <w:pPr>
              <w:rPr>
                <w:rFonts w:ascii="Arial" w:hAnsi="Arial" w:cs="Arial"/>
                <w:bCs/>
                <w:sz w:val="20"/>
                <w:szCs w:val="20"/>
              </w:rPr>
            </w:pPr>
            <w:r w:rsidRPr="00E22043">
              <w:rPr>
                <w:rFonts w:ascii="Arial" w:hAnsi="Arial" w:cs="Arial"/>
                <w:bCs/>
                <w:sz w:val="20"/>
                <w:szCs w:val="20"/>
              </w:rPr>
              <w:t>30.4.2020</w:t>
            </w:r>
          </w:p>
        </w:tc>
        <w:tc>
          <w:tcPr>
            <w:tcW w:w="3057" w:type="dxa"/>
          </w:tcPr>
          <w:p w14:paraId="18F654F4" w14:textId="0473430D" w:rsidR="001A52E4" w:rsidRPr="00E22043" w:rsidRDefault="001A52E4" w:rsidP="001A52E4">
            <w:pPr>
              <w:rPr>
                <w:rFonts w:ascii="Arial" w:hAnsi="Arial" w:cs="Arial"/>
                <w:bCs/>
                <w:sz w:val="20"/>
                <w:szCs w:val="20"/>
              </w:rPr>
            </w:pPr>
            <w:r w:rsidRPr="00E22043">
              <w:rPr>
                <w:rFonts w:ascii="Arial" w:hAnsi="Arial" w:cs="Arial"/>
                <w:bCs/>
                <w:sz w:val="20"/>
                <w:szCs w:val="20"/>
              </w:rPr>
              <w:t>4.5.2020</w:t>
            </w:r>
          </w:p>
        </w:tc>
      </w:tr>
      <w:tr w:rsidR="001A52E4" w:rsidRPr="00E22043" w14:paraId="668FABDB" w14:textId="77777777" w:rsidTr="00D31E95">
        <w:trPr>
          <w:trHeight w:val="428"/>
        </w:trPr>
        <w:tc>
          <w:tcPr>
            <w:tcW w:w="2860" w:type="dxa"/>
            <w:hideMark/>
          </w:tcPr>
          <w:p w14:paraId="43096B27" w14:textId="05EDC239" w:rsidR="001A52E4" w:rsidRPr="00C71E8A" w:rsidRDefault="00DF4191" w:rsidP="001A52E4">
            <w:pPr>
              <w:rPr>
                <w:rFonts w:ascii="Arial" w:hAnsi="Arial" w:cs="Arial"/>
                <w:bCs/>
                <w:sz w:val="20"/>
                <w:szCs w:val="20"/>
              </w:rPr>
            </w:pPr>
            <w:r w:rsidRPr="00C71E8A">
              <w:rPr>
                <w:rFonts w:ascii="Arial" w:hAnsi="Arial" w:cs="Arial"/>
                <w:bCs/>
                <w:sz w:val="20"/>
                <w:szCs w:val="20"/>
              </w:rPr>
              <w:t>15</w:t>
            </w:r>
            <w:r w:rsidR="001A52E4" w:rsidRPr="00C71E8A">
              <w:rPr>
                <w:rFonts w:ascii="Arial" w:hAnsi="Arial" w:cs="Arial"/>
                <w:bCs/>
                <w:sz w:val="20"/>
                <w:szCs w:val="20"/>
              </w:rPr>
              <w:t>.4. 2020 - 20.5.2020</w:t>
            </w:r>
          </w:p>
        </w:tc>
        <w:tc>
          <w:tcPr>
            <w:tcW w:w="2300" w:type="dxa"/>
            <w:hideMark/>
          </w:tcPr>
          <w:p w14:paraId="5B60A28A" w14:textId="77777777" w:rsidR="001A52E4" w:rsidRPr="00E22043" w:rsidRDefault="001A52E4" w:rsidP="001A52E4">
            <w:pPr>
              <w:rPr>
                <w:rFonts w:ascii="Arial" w:hAnsi="Arial" w:cs="Arial"/>
                <w:bCs/>
                <w:sz w:val="20"/>
                <w:szCs w:val="20"/>
              </w:rPr>
            </w:pPr>
            <w:r w:rsidRPr="00E22043">
              <w:rPr>
                <w:rFonts w:ascii="Arial" w:hAnsi="Arial" w:cs="Arial"/>
                <w:bCs/>
                <w:sz w:val="20"/>
                <w:szCs w:val="20"/>
              </w:rPr>
              <w:t>10.6.2020</w:t>
            </w:r>
          </w:p>
        </w:tc>
        <w:tc>
          <w:tcPr>
            <w:tcW w:w="3057" w:type="dxa"/>
            <w:hideMark/>
          </w:tcPr>
          <w:p w14:paraId="25486D23" w14:textId="77777777" w:rsidR="001A52E4" w:rsidRPr="00E22043" w:rsidRDefault="001A52E4" w:rsidP="001A52E4">
            <w:pPr>
              <w:rPr>
                <w:rFonts w:ascii="Arial" w:hAnsi="Arial" w:cs="Arial"/>
                <w:bCs/>
                <w:sz w:val="20"/>
                <w:szCs w:val="20"/>
              </w:rPr>
            </w:pPr>
            <w:r w:rsidRPr="00E22043">
              <w:rPr>
                <w:rFonts w:ascii="Arial" w:hAnsi="Arial" w:cs="Arial"/>
                <w:bCs/>
                <w:sz w:val="20"/>
                <w:szCs w:val="20"/>
              </w:rPr>
              <w:t>11.6.2020</w:t>
            </w:r>
          </w:p>
        </w:tc>
      </w:tr>
      <w:tr w:rsidR="001A52E4" w:rsidRPr="00E22043" w14:paraId="7D147595" w14:textId="77777777" w:rsidTr="00D31E95">
        <w:trPr>
          <w:trHeight w:val="403"/>
        </w:trPr>
        <w:tc>
          <w:tcPr>
            <w:tcW w:w="2860" w:type="dxa"/>
            <w:hideMark/>
          </w:tcPr>
          <w:p w14:paraId="30C0F016" w14:textId="77777777" w:rsidR="001A52E4" w:rsidRPr="00E22043" w:rsidRDefault="001A52E4" w:rsidP="001A52E4">
            <w:pPr>
              <w:rPr>
                <w:rFonts w:ascii="Arial" w:hAnsi="Arial" w:cs="Arial"/>
                <w:bCs/>
                <w:sz w:val="20"/>
                <w:szCs w:val="20"/>
              </w:rPr>
            </w:pPr>
            <w:r w:rsidRPr="00E22043">
              <w:rPr>
                <w:rFonts w:ascii="Arial" w:hAnsi="Arial" w:cs="Arial"/>
                <w:bCs/>
                <w:sz w:val="20"/>
                <w:szCs w:val="20"/>
              </w:rPr>
              <w:t>21.5. 2020 - 11.9.2020</w:t>
            </w:r>
          </w:p>
        </w:tc>
        <w:tc>
          <w:tcPr>
            <w:tcW w:w="2300" w:type="dxa"/>
            <w:hideMark/>
          </w:tcPr>
          <w:p w14:paraId="74C75BAC" w14:textId="77777777" w:rsidR="001A52E4" w:rsidRPr="00E22043" w:rsidRDefault="001A52E4" w:rsidP="001A52E4">
            <w:pPr>
              <w:rPr>
                <w:rFonts w:ascii="Arial" w:hAnsi="Arial" w:cs="Arial"/>
                <w:bCs/>
                <w:sz w:val="20"/>
                <w:szCs w:val="20"/>
              </w:rPr>
            </w:pPr>
            <w:r w:rsidRPr="00E22043">
              <w:rPr>
                <w:rFonts w:ascii="Arial" w:hAnsi="Arial" w:cs="Arial"/>
                <w:bCs/>
                <w:sz w:val="20"/>
                <w:szCs w:val="20"/>
              </w:rPr>
              <w:t>1.10.2020</w:t>
            </w:r>
          </w:p>
        </w:tc>
        <w:tc>
          <w:tcPr>
            <w:tcW w:w="3057" w:type="dxa"/>
            <w:hideMark/>
          </w:tcPr>
          <w:p w14:paraId="1F14D3F7" w14:textId="77777777" w:rsidR="001A52E4" w:rsidRPr="00E22043" w:rsidRDefault="001A52E4" w:rsidP="001A52E4">
            <w:pPr>
              <w:rPr>
                <w:rFonts w:ascii="Arial" w:hAnsi="Arial" w:cs="Arial"/>
                <w:bCs/>
                <w:sz w:val="20"/>
                <w:szCs w:val="20"/>
              </w:rPr>
            </w:pPr>
            <w:r w:rsidRPr="00E22043">
              <w:rPr>
                <w:rFonts w:ascii="Arial" w:hAnsi="Arial" w:cs="Arial"/>
                <w:bCs/>
                <w:sz w:val="20"/>
                <w:szCs w:val="20"/>
              </w:rPr>
              <w:t>2.10.2020</w:t>
            </w:r>
          </w:p>
        </w:tc>
      </w:tr>
      <w:tr w:rsidR="001A52E4" w:rsidRPr="00E22043" w14:paraId="398FD9E0" w14:textId="77777777" w:rsidTr="00D31E95">
        <w:trPr>
          <w:trHeight w:val="408"/>
        </w:trPr>
        <w:tc>
          <w:tcPr>
            <w:tcW w:w="2860" w:type="dxa"/>
            <w:hideMark/>
          </w:tcPr>
          <w:p w14:paraId="14EFC094" w14:textId="77777777" w:rsidR="001A52E4" w:rsidRPr="00E22043" w:rsidRDefault="001A52E4" w:rsidP="001A52E4">
            <w:pPr>
              <w:rPr>
                <w:rFonts w:ascii="Arial" w:hAnsi="Arial" w:cs="Arial"/>
                <w:bCs/>
                <w:sz w:val="20"/>
                <w:szCs w:val="20"/>
              </w:rPr>
            </w:pPr>
            <w:r w:rsidRPr="00E22043">
              <w:rPr>
                <w:rFonts w:ascii="Arial" w:hAnsi="Arial" w:cs="Arial"/>
                <w:bCs/>
                <w:sz w:val="20"/>
                <w:szCs w:val="20"/>
              </w:rPr>
              <w:t>12.9.2020 - 10.12.2020</w:t>
            </w:r>
          </w:p>
        </w:tc>
        <w:tc>
          <w:tcPr>
            <w:tcW w:w="2300" w:type="dxa"/>
            <w:hideMark/>
          </w:tcPr>
          <w:p w14:paraId="4CBBB386" w14:textId="55610A89" w:rsidR="001A52E4" w:rsidRPr="00E22043" w:rsidRDefault="001A52E4" w:rsidP="001A52E4">
            <w:pPr>
              <w:rPr>
                <w:rFonts w:ascii="Arial" w:hAnsi="Arial" w:cs="Arial"/>
                <w:bCs/>
                <w:sz w:val="20"/>
                <w:szCs w:val="20"/>
              </w:rPr>
            </w:pPr>
            <w:r w:rsidRPr="00E22043">
              <w:rPr>
                <w:rFonts w:ascii="Arial" w:hAnsi="Arial" w:cs="Arial"/>
                <w:bCs/>
                <w:sz w:val="20"/>
                <w:szCs w:val="20"/>
              </w:rPr>
              <w:t>4.1.202</w:t>
            </w:r>
            <w:r>
              <w:rPr>
                <w:rFonts w:ascii="Arial" w:hAnsi="Arial" w:cs="Arial"/>
                <w:bCs/>
                <w:sz w:val="20"/>
                <w:szCs w:val="20"/>
              </w:rPr>
              <w:t>1</w:t>
            </w:r>
          </w:p>
        </w:tc>
        <w:tc>
          <w:tcPr>
            <w:tcW w:w="3057" w:type="dxa"/>
            <w:hideMark/>
          </w:tcPr>
          <w:p w14:paraId="57E2F9A3" w14:textId="77777777" w:rsidR="001A52E4" w:rsidRPr="00E22043" w:rsidRDefault="001A52E4" w:rsidP="001A52E4">
            <w:pPr>
              <w:rPr>
                <w:rFonts w:ascii="Arial" w:hAnsi="Arial" w:cs="Arial"/>
                <w:bCs/>
                <w:sz w:val="20"/>
                <w:szCs w:val="20"/>
              </w:rPr>
            </w:pPr>
            <w:r w:rsidRPr="00E22043">
              <w:rPr>
                <w:rFonts w:ascii="Arial" w:hAnsi="Arial" w:cs="Arial"/>
                <w:bCs/>
                <w:sz w:val="20"/>
                <w:szCs w:val="20"/>
              </w:rPr>
              <w:t>5.1.2021</w:t>
            </w:r>
          </w:p>
        </w:tc>
      </w:tr>
    </w:tbl>
    <w:p w14:paraId="3CC406AA" w14:textId="77777777" w:rsidR="00015858" w:rsidRDefault="00015858" w:rsidP="00F92B28">
      <w:pPr>
        <w:spacing w:after="0" w:line="240" w:lineRule="auto"/>
        <w:rPr>
          <w:rFonts w:ascii="Arial" w:hAnsi="Arial" w:cs="Arial"/>
          <w:b/>
          <w:sz w:val="20"/>
          <w:szCs w:val="20"/>
        </w:rPr>
      </w:pPr>
    </w:p>
    <w:p w14:paraId="35CF035E" w14:textId="77777777" w:rsidR="00FB6DBF" w:rsidRPr="004329B2" w:rsidRDefault="00FB6DBF" w:rsidP="00F92B28">
      <w:pPr>
        <w:spacing w:after="0" w:line="240" w:lineRule="auto"/>
        <w:rPr>
          <w:rFonts w:ascii="Arial" w:hAnsi="Arial" w:cs="Arial"/>
          <w:b/>
          <w:sz w:val="20"/>
          <w:szCs w:val="20"/>
        </w:rPr>
      </w:pPr>
    </w:p>
    <w:p w14:paraId="49BB7C6A" w14:textId="4674B52A" w:rsidR="00674E2F" w:rsidRDefault="00650633" w:rsidP="00F92B28">
      <w:pPr>
        <w:spacing w:after="0" w:line="240" w:lineRule="auto"/>
        <w:rPr>
          <w:rFonts w:ascii="Arial" w:hAnsi="Arial" w:cs="Arial"/>
          <w:bCs/>
          <w:sz w:val="20"/>
          <w:szCs w:val="20"/>
        </w:rPr>
      </w:pPr>
      <w:r>
        <w:rPr>
          <w:rFonts w:ascii="Arial" w:hAnsi="Arial" w:cs="Arial"/>
          <w:bCs/>
          <w:sz w:val="20"/>
          <w:szCs w:val="20"/>
        </w:rPr>
        <w:t>Jos merkintämaksu puuttuu merkintäikkunan päättyessä</w:t>
      </w:r>
      <w:r w:rsidR="00B53654">
        <w:rPr>
          <w:rFonts w:ascii="Arial" w:hAnsi="Arial" w:cs="Arial"/>
          <w:bCs/>
          <w:sz w:val="20"/>
          <w:szCs w:val="20"/>
        </w:rPr>
        <w:t>, merkittyjen osakkeiden rekisteröinti ja listaaminen siirtyy seuraavaan merkintäikkunaan.</w:t>
      </w:r>
    </w:p>
    <w:p w14:paraId="3515EC68" w14:textId="2C276329" w:rsidR="00454E9D" w:rsidRDefault="00454E9D" w:rsidP="00F92B28">
      <w:pPr>
        <w:spacing w:after="0" w:line="240" w:lineRule="auto"/>
        <w:rPr>
          <w:rFonts w:ascii="Arial" w:hAnsi="Arial" w:cs="Arial"/>
          <w:bCs/>
          <w:sz w:val="20"/>
          <w:szCs w:val="20"/>
        </w:rPr>
      </w:pPr>
    </w:p>
    <w:p w14:paraId="7E13E9BE" w14:textId="77777777" w:rsidR="00473A04" w:rsidRPr="004E0D1E" w:rsidRDefault="00473A04" w:rsidP="00F92B28">
      <w:pPr>
        <w:spacing w:after="0" w:line="240" w:lineRule="auto"/>
        <w:rPr>
          <w:rFonts w:ascii="Arial" w:hAnsi="Arial" w:cs="Arial"/>
          <w:bCs/>
          <w:sz w:val="20"/>
          <w:szCs w:val="20"/>
        </w:rPr>
      </w:pPr>
    </w:p>
    <w:p w14:paraId="39EA0F62" w14:textId="5BABFC04" w:rsidR="00834A2F" w:rsidRPr="004E0D1E" w:rsidRDefault="00834A2F" w:rsidP="00F92B28">
      <w:pPr>
        <w:pBdr>
          <w:bottom w:val="single" w:sz="6" w:space="1" w:color="auto"/>
        </w:pBdr>
        <w:spacing w:after="0" w:line="240" w:lineRule="auto"/>
        <w:rPr>
          <w:rFonts w:ascii="Arial" w:hAnsi="Arial" w:cs="Arial"/>
          <w:b/>
          <w:sz w:val="20"/>
          <w:szCs w:val="20"/>
        </w:rPr>
      </w:pPr>
    </w:p>
    <w:p w14:paraId="0EF79068" w14:textId="77777777" w:rsidR="00336668" w:rsidRPr="004E0D1E" w:rsidRDefault="00336668" w:rsidP="00F92B28">
      <w:pPr>
        <w:spacing w:after="0" w:line="240" w:lineRule="auto"/>
        <w:rPr>
          <w:rFonts w:ascii="Arial" w:hAnsi="Arial" w:cs="Arial"/>
          <w:b/>
          <w:sz w:val="20"/>
          <w:szCs w:val="20"/>
        </w:rPr>
      </w:pPr>
    </w:p>
    <w:p w14:paraId="737619C0" w14:textId="77777777" w:rsidR="00F53ACD" w:rsidRPr="00473A04" w:rsidRDefault="00F53ACD" w:rsidP="00F92B28">
      <w:pPr>
        <w:spacing w:after="0" w:line="240" w:lineRule="auto"/>
        <w:rPr>
          <w:rFonts w:ascii="Arial" w:hAnsi="Arial" w:cs="Arial"/>
          <w:b/>
          <w:sz w:val="20"/>
          <w:szCs w:val="20"/>
        </w:rPr>
      </w:pPr>
    </w:p>
    <w:p w14:paraId="29B10C80" w14:textId="77777777" w:rsidR="00F53ACD" w:rsidRPr="00473A04" w:rsidRDefault="00F53ACD" w:rsidP="00F92B28">
      <w:pPr>
        <w:spacing w:after="0" w:line="240" w:lineRule="auto"/>
        <w:rPr>
          <w:rFonts w:ascii="Arial" w:hAnsi="Arial" w:cs="Arial"/>
          <w:b/>
          <w:sz w:val="20"/>
          <w:szCs w:val="20"/>
        </w:rPr>
      </w:pPr>
    </w:p>
    <w:p w14:paraId="177B8C74" w14:textId="77777777" w:rsidR="00F53ACD" w:rsidRPr="00473A04" w:rsidRDefault="00F53ACD" w:rsidP="00F92B28">
      <w:pPr>
        <w:spacing w:after="0" w:line="240" w:lineRule="auto"/>
        <w:rPr>
          <w:rFonts w:ascii="Arial" w:hAnsi="Arial" w:cs="Arial"/>
          <w:b/>
          <w:sz w:val="20"/>
          <w:szCs w:val="20"/>
        </w:rPr>
      </w:pPr>
    </w:p>
    <w:p w14:paraId="0564F965" w14:textId="77777777" w:rsidR="00F53ACD" w:rsidRPr="00473A04" w:rsidRDefault="00F53ACD" w:rsidP="00F92B28">
      <w:pPr>
        <w:spacing w:after="0" w:line="240" w:lineRule="auto"/>
        <w:rPr>
          <w:rFonts w:ascii="Arial" w:hAnsi="Arial" w:cs="Arial"/>
          <w:b/>
          <w:sz w:val="20"/>
          <w:szCs w:val="20"/>
        </w:rPr>
      </w:pPr>
    </w:p>
    <w:p w14:paraId="2560FEAC" w14:textId="77777777" w:rsidR="00F53ACD" w:rsidRPr="00473A04" w:rsidRDefault="00F53ACD" w:rsidP="00F92B28">
      <w:pPr>
        <w:spacing w:after="0" w:line="240" w:lineRule="auto"/>
        <w:rPr>
          <w:rFonts w:ascii="Arial" w:hAnsi="Arial" w:cs="Arial"/>
          <w:b/>
          <w:sz w:val="20"/>
          <w:szCs w:val="20"/>
        </w:rPr>
      </w:pPr>
    </w:p>
    <w:p w14:paraId="2A72111E" w14:textId="77777777" w:rsidR="00F53ACD" w:rsidRPr="00473A04" w:rsidRDefault="00F53ACD" w:rsidP="00F92B28">
      <w:pPr>
        <w:spacing w:after="0" w:line="240" w:lineRule="auto"/>
        <w:rPr>
          <w:rFonts w:ascii="Arial" w:hAnsi="Arial" w:cs="Arial"/>
          <w:b/>
          <w:sz w:val="20"/>
          <w:szCs w:val="20"/>
        </w:rPr>
      </w:pPr>
    </w:p>
    <w:p w14:paraId="3CFE7132" w14:textId="406B5C97" w:rsidR="00F53ACD" w:rsidRDefault="00F53ACD" w:rsidP="00F92B28">
      <w:pPr>
        <w:spacing w:after="0" w:line="240" w:lineRule="auto"/>
        <w:rPr>
          <w:rFonts w:ascii="Arial" w:hAnsi="Arial" w:cs="Arial"/>
          <w:b/>
          <w:sz w:val="20"/>
          <w:szCs w:val="20"/>
        </w:rPr>
      </w:pPr>
    </w:p>
    <w:p w14:paraId="71CBD156" w14:textId="332AD132" w:rsidR="00473A04" w:rsidRDefault="00473A04" w:rsidP="00F92B28">
      <w:pPr>
        <w:spacing w:after="0" w:line="240" w:lineRule="auto"/>
        <w:rPr>
          <w:rFonts w:ascii="Arial" w:hAnsi="Arial" w:cs="Arial"/>
          <w:b/>
          <w:sz w:val="20"/>
          <w:szCs w:val="20"/>
        </w:rPr>
      </w:pPr>
    </w:p>
    <w:p w14:paraId="0CA835DF" w14:textId="795F7BC2" w:rsidR="00473A04" w:rsidRDefault="00473A04" w:rsidP="00F92B28">
      <w:pPr>
        <w:spacing w:after="0" w:line="240" w:lineRule="auto"/>
        <w:rPr>
          <w:rFonts w:ascii="Arial" w:hAnsi="Arial" w:cs="Arial"/>
          <w:b/>
          <w:sz w:val="20"/>
          <w:szCs w:val="20"/>
        </w:rPr>
      </w:pPr>
    </w:p>
    <w:p w14:paraId="5F1BB311" w14:textId="44B17B1A" w:rsidR="00EF0CC5" w:rsidRDefault="00EF0CC5" w:rsidP="00F92B28">
      <w:pPr>
        <w:spacing w:after="0" w:line="240" w:lineRule="auto"/>
        <w:rPr>
          <w:rFonts w:ascii="Arial" w:hAnsi="Arial" w:cs="Arial"/>
          <w:b/>
          <w:sz w:val="20"/>
          <w:szCs w:val="20"/>
        </w:rPr>
      </w:pPr>
    </w:p>
    <w:p w14:paraId="67CC6BCF" w14:textId="2850DC76" w:rsidR="00EF0CC5" w:rsidRDefault="00EF0CC5" w:rsidP="00F92B28">
      <w:pPr>
        <w:spacing w:after="0" w:line="240" w:lineRule="auto"/>
        <w:rPr>
          <w:rFonts w:ascii="Arial" w:hAnsi="Arial" w:cs="Arial"/>
          <w:b/>
          <w:sz w:val="20"/>
          <w:szCs w:val="20"/>
        </w:rPr>
      </w:pPr>
    </w:p>
    <w:p w14:paraId="412662CC" w14:textId="78A91455" w:rsidR="00EF0CC5" w:rsidRDefault="00EF0CC5" w:rsidP="00F92B28">
      <w:pPr>
        <w:spacing w:after="0" w:line="240" w:lineRule="auto"/>
        <w:rPr>
          <w:rFonts w:ascii="Arial" w:hAnsi="Arial" w:cs="Arial"/>
          <w:b/>
          <w:sz w:val="20"/>
          <w:szCs w:val="20"/>
        </w:rPr>
      </w:pPr>
    </w:p>
    <w:p w14:paraId="097DF41F" w14:textId="400B0AD3" w:rsidR="00EF0CC5" w:rsidRDefault="00EF0CC5" w:rsidP="00F92B28">
      <w:pPr>
        <w:spacing w:after="0" w:line="240" w:lineRule="auto"/>
        <w:rPr>
          <w:rFonts w:ascii="Arial" w:hAnsi="Arial" w:cs="Arial"/>
          <w:b/>
          <w:sz w:val="20"/>
          <w:szCs w:val="20"/>
        </w:rPr>
      </w:pPr>
    </w:p>
    <w:p w14:paraId="02AB1806" w14:textId="78C549B6" w:rsidR="00EF0CC5" w:rsidRDefault="00EF0CC5" w:rsidP="00F92B28">
      <w:pPr>
        <w:spacing w:after="0" w:line="240" w:lineRule="auto"/>
        <w:rPr>
          <w:rFonts w:ascii="Arial" w:hAnsi="Arial" w:cs="Arial"/>
          <w:b/>
          <w:sz w:val="20"/>
          <w:szCs w:val="20"/>
        </w:rPr>
      </w:pPr>
    </w:p>
    <w:p w14:paraId="43A9B96A" w14:textId="77777777" w:rsidR="00EF0CC5" w:rsidRPr="00473A04" w:rsidRDefault="00EF0CC5" w:rsidP="00F92B28">
      <w:pPr>
        <w:spacing w:after="0" w:line="240" w:lineRule="auto"/>
        <w:rPr>
          <w:rFonts w:ascii="Arial" w:hAnsi="Arial" w:cs="Arial"/>
          <w:b/>
          <w:sz w:val="20"/>
          <w:szCs w:val="20"/>
        </w:rPr>
      </w:pPr>
    </w:p>
    <w:p w14:paraId="32608E64" w14:textId="77777777" w:rsidR="00F53ACD" w:rsidRPr="00473A04" w:rsidRDefault="00F53ACD" w:rsidP="00F92B28">
      <w:pPr>
        <w:spacing w:after="0" w:line="240" w:lineRule="auto"/>
        <w:rPr>
          <w:rFonts w:ascii="Arial" w:hAnsi="Arial" w:cs="Arial"/>
          <w:b/>
          <w:sz w:val="20"/>
          <w:szCs w:val="20"/>
        </w:rPr>
      </w:pPr>
    </w:p>
    <w:p w14:paraId="0619A8C0" w14:textId="310F4897" w:rsidR="00F92B28" w:rsidRPr="00336668" w:rsidRDefault="00F92B28" w:rsidP="00F92B28">
      <w:pPr>
        <w:spacing w:after="0" w:line="240" w:lineRule="auto"/>
        <w:rPr>
          <w:rFonts w:ascii="Arial" w:hAnsi="Arial" w:cs="Arial"/>
          <w:b/>
          <w:sz w:val="20"/>
          <w:szCs w:val="20"/>
          <w:lang w:val="en-US"/>
        </w:rPr>
      </w:pPr>
      <w:r w:rsidRPr="00336668">
        <w:rPr>
          <w:rFonts w:ascii="Arial" w:hAnsi="Arial" w:cs="Arial"/>
          <w:b/>
          <w:sz w:val="20"/>
          <w:szCs w:val="20"/>
          <w:lang w:val="en-US"/>
        </w:rPr>
        <w:t xml:space="preserve">Share subscription with </w:t>
      </w:r>
      <w:r w:rsidR="004F69A3" w:rsidRPr="00336668">
        <w:rPr>
          <w:rFonts w:ascii="Arial" w:hAnsi="Arial" w:cs="Arial"/>
          <w:b/>
          <w:sz w:val="20"/>
          <w:szCs w:val="20"/>
          <w:lang w:val="en-US"/>
        </w:rPr>
        <w:t>Qt Group</w:t>
      </w:r>
      <w:r w:rsidRPr="00336668">
        <w:rPr>
          <w:rFonts w:ascii="Arial" w:hAnsi="Arial" w:cs="Arial"/>
          <w:b/>
          <w:sz w:val="20"/>
          <w:szCs w:val="20"/>
          <w:lang w:val="en-US"/>
        </w:rPr>
        <w:t xml:space="preserve">’s option rights </w:t>
      </w:r>
      <w:r w:rsidR="004F69A3" w:rsidRPr="00336668">
        <w:rPr>
          <w:rFonts w:ascii="Arial" w:hAnsi="Arial" w:cs="Arial"/>
          <w:b/>
          <w:sz w:val="20"/>
          <w:szCs w:val="20"/>
          <w:lang w:val="en-US"/>
        </w:rPr>
        <w:t>2016</w:t>
      </w:r>
    </w:p>
    <w:p w14:paraId="26221736" w14:textId="400E7B34" w:rsidR="00713FDB" w:rsidRPr="00336668" w:rsidRDefault="0050531B" w:rsidP="00713FDB">
      <w:pPr>
        <w:spacing w:before="100" w:beforeAutospacing="1" w:after="100" w:afterAutospacing="1" w:line="240" w:lineRule="auto"/>
        <w:rPr>
          <w:rFonts w:ascii="Arial" w:eastAsia="Times New Roman" w:hAnsi="Arial" w:cs="Arial"/>
          <w:sz w:val="20"/>
          <w:szCs w:val="20"/>
          <w:lang w:val="en-US" w:eastAsia="fi-FI"/>
        </w:rPr>
      </w:pPr>
      <w:r w:rsidRPr="00336668">
        <w:rPr>
          <w:rFonts w:ascii="Arial" w:eastAsia="Times New Roman" w:hAnsi="Arial" w:cs="Arial"/>
          <w:sz w:val="20"/>
          <w:szCs w:val="20"/>
          <w:lang w:val="en-US" w:eastAsia="fi-FI"/>
        </w:rPr>
        <w:t>Currently</w:t>
      </w:r>
      <w:r w:rsidR="00D53CB4" w:rsidRPr="00336668">
        <w:rPr>
          <w:rFonts w:ascii="Arial" w:eastAsia="Times New Roman" w:hAnsi="Arial" w:cs="Arial"/>
          <w:sz w:val="20"/>
          <w:szCs w:val="20"/>
          <w:lang w:val="en-US" w:eastAsia="fi-FI"/>
        </w:rPr>
        <w:t xml:space="preserve"> t</w:t>
      </w:r>
      <w:r w:rsidR="00713FDB" w:rsidRPr="00336668">
        <w:rPr>
          <w:rFonts w:ascii="Arial" w:eastAsia="Times New Roman" w:hAnsi="Arial" w:cs="Arial"/>
          <w:sz w:val="20"/>
          <w:szCs w:val="20"/>
          <w:lang w:val="en-US" w:eastAsia="fi-FI"/>
        </w:rPr>
        <w:t xml:space="preserve">he </w:t>
      </w:r>
      <w:r w:rsidR="00D40308" w:rsidRPr="00336668">
        <w:rPr>
          <w:rFonts w:ascii="Arial" w:eastAsia="Times New Roman" w:hAnsi="Arial" w:cs="Arial"/>
          <w:sz w:val="20"/>
          <w:szCs w:val="20"/>
          <w:lang w:val="en-US" w:eastAsia="fi-FI"/>
        </w:rPr>
        <w:t xml:space="preserve">share </w:t>
      </w:r>
      <w:r w:rsidR="00713FDB" w:rsidRPr="00336668">
        <w:rPr>
          <w:rFonts w:ascii="Arial" w:eastAsia="Times New Roman" w:hAnsi="Arial" w:cs="Arial"/>
          <w:sz w:val="20"/>
          <w:szCs w:val="20"/>
          <w:lang w:val="en-US" w:eastAsia="fi-FI"/>
        </w:rPr>
        <w:t xml:space="preserve">subscription price </w:t>
      </w:r>
      <w:r w:rsidR="00A67C34" w:rsidRPr="00336668">
        <w:rPr>
          <w:rFonts w:ascii="Arial" w:eastAsia="Times New Roman" w:hAnsi="Arial" w:cs="Arial"/>
          <w:sz w:val="20"/>
          <w:szCs w:val="20"/>
          <w:lang w:val="en-US" w:eastAsia="fi-FI"/>
        </w:rPr>
        <w:t>for</w:t>
      </w:r>
      <w:r w:rsidR="00713FDB" w:rsidRPr="00336668">
        <w:rPr>
          <w:rFonts w:ascii="Arial" w:eastAsia="Times New Roman" w:hAnsi="Arial" w:cs="Arial"/>
          <w:sz w:val="20"/>
          <w:szCs w:val="20"/>
          <w:lang w:val="en-US" w:eastAsia="fi-FI"/>
        </w:rPr>
        <w:t xml:space="preserve"> </w:t>
      </w:r>
      <w:r w:rsidR="00D47B38" w:rsidRPr="00336668">
        <w:rPr>
          <w:rFonts w:ascii="Arial" w:eastAsia="Times New Roman" w:hAnsi="Arial" w:cs="Arial"/>
          <w:sz w:val="20"/>
          <w:szCs w:val="20"/>
          <w:lang w:val="en-US" w:eastAsia="fi-FI"/>
        </w:rPr>
        <w:t xml:space="preserve">the </w:t>
      </w:r>
      <w:r w:rsidR="004F69A3" w:rsidRPr="00336668">
        <w:rPr>
          <w:rFonts w:ascii="Arial" w:eastAsia="Times New Roman" w:hAnsi="Arial" w:cs="Arial"/>
          <w:sz w:val="20"/>
          <w:szCs w:val="20"/>
          <w:lang w:val="en-US" w:eastAsia="fi-FI"/>
        </w:rPr>
        <w:t>option rights</w:t>
      </w:r>
      <w:r w:rsidR="00713FDB" w:rsidRPr="00336668">
        <w:rPr>
          <w:rFonts w:ascii="Arial" w:eastAsia="Times New Roman" w:hAnsi="Arial" w:cs="Arial"/>
          <w:sz w:val="20"/>
          <w:szCs w:val="20"/>
          <w:lang w:val="en-US" w:eastAsia="fi-FI"/>
        </w:rPr>
        <w:t xml:space="preserve"> </w:t>
      </w:r>
      <w:r w:rsidR="004F69A3" w:rsidRPr="00336668">
        <w:rPr>
          <w:rFonts w:ascii="Arial" w:eastAsia="Times New Roman" w:hAnsi="Arial" w:cs="Arial"/>
          <w:sz w:val="20"/>
          <w:szCs w:val="20"/>
          <w:lang w:val="en-US" w:eastAsia="fi-FI"/>
        </w:rPr>
        <w:t>2016</w:t>
      </w:r>
      <w:r w:rsidR="00713FDB" w:rsidRPr="00336668">
        <w:rPr>
          <w:rFonts w:ascii="Arial" w:eastAsia="Times New Roman" w:hAnsi="Arial" w:cs="Arial"/>
          <w:sz w:val="20"/>
          <w:szCs w:val="20"/>
          <w:lang w:val="en-US" w:eastAsia="fi-FI"/>
        </w:rPr>
        <w:t xml:space="preserve"> is </w:t>
      </w:r>
      <w:r w:rsidR="004F69A3" w:rsidRPr="00336668">
        <w:rPr>
          <w:rFonts w:ascii="Arial" w:eastAsia="Times New Roman" w:hAnsi="Arial" w:cs="Arial"/>
          <w:sz w:val="20"/>
          <w:szCs w:val="20"/>
          <w:lang w:val="en-US" w:eastAsia="fi-FI"/>
        </w:rPr>
        <w:t>4</w:t>
      </w:r>
      <w:r w:rsidR="00713FDB" w:rsidRPr="00336668">
        <w:rPr>
          <w:rFonts w:ascii="Arial" w:eastAsia="Times New Roman" w:hAnsi="Arial" w:cs="Arial"/>
          <w:sz w:val="20"/>
          <w:szCs w:val="20"/>
          <w:lang w:val="en-US" w:eastAsia="fi-FI"/>
        </w:rPr>
        <w:t>,</w:t>
      </w:r>
      <w:r w:rsidR="004F69A3" w:rsidRPr="00336668">
        <w:rPr>
          <w:rFonts w:ascii="Arial" w:eastAsia="Times New Roman" w:hAnsi="Arial" w:cs="Arial"/>
          <w:sz w:val="20"/>
          <w:szCs w:val="20"/>
          <w:lang w:val="en-US" w:eastAsia="fi-FI"/>
        </w:rPr>
        <w:t>84</w:t>
      </w:r>
      <w:r w:rsidR="00713FDB" w:rsidRPr="00336668">
        <w:rPr>
          <w:rFonts w:ascii="Arial" w:eastAsia="Times New Roman" w:hAnsi="Arial" w:cs="Arial"/>
          <w:sz w:val="20"/>
          <w:szCs w:val="20"/>
          <w:lang w:val="en-US" w:eastAsia="fi-FI"/>
        </w:rPr>
        <w:t xml:space="preserve"> € per share</w:t>
      </w:r>
      <w:r w:rsidR="004F69A3" w:rsidRPr="00336668">
        <w:rPr>
          <w:rFonts w:ascii="Arial" w:eastAsia="Times New Roman" w:hAnsi="Arial" w:cs="Arial"/>
          <w:sz w:val="20"/>
          <w:szCs w:val="20"/>
          <w:lang w:val="en-US" w:eastAsia="fi-FI"/>
        </w:rPr>
        <w:t>.</w:t>
      </w:r>
    </w:p>
    <w:p w14:paraId="1E09186C" w14:textId="5BB76189" w:rsidR="00251E0A" w:rsidRDefault="00251E0A" w:rsidP="00F92B28">
      <w:pPr>
        <w:spacing w:after="0" w:line="240" w:lineRule="auto"/>
        <w:rPr>
          <w:rFonts w:ascii="Arial" w:hAnsi="Arial" w:cs="Arial"/>
          <w:sz w:val="20"/>
          <w:szCs w:val="20"/>
          <w:lang w:val="en-US"/>
        </w:rPr>
      </w:pPr>
      <w:r w:rsidRPr="00336668">
        <w:rPr>
          <w:rFonts w:ascii="Arial" w:hAnsi="Arial" w:cs="Arial"/>
          <w:sz w:val="20"/>
          <w:szCs w:val="20"/>
          <w:lang w:val="en-US"/>
        </w:rPr>
        <w:t xml:space="preserve">The share subscription period for </w:t>
      </w:r>
      <w:r w:rsidR="005A0FD9" w:rsidRPr="00336668">
        <w:rPr>
          <w:rFonts w:ascii="Arial" w:hAnsi="Arial" w:cs="Arial"/>
          <w:sz w:val="20"/>
          <w:szCs w:val="20"/>
          <w:lang w:val="en-US"/>
        </w:rPr>
        <w:t xml:space="preserve">option rights </w:t>
      </w:r>
      <w:r w:rsidR="009B6935" w:rsidRPr="00336668">
        <w:rPr>
          <w:rFonts w:ascii="Arial" w:hAnsi="Arial" w:cs="Arial"/>
          <w:sz w:val="20"/>
          <w:szCs w:val="20"/>
          <w:lang w:val="en-US"/>
        </w:rPr>
        <w:t xml:space="preserve">2016 </w:t>
      </w:r>
      <w:r w:rsidR="00674B85" w:rsidRPr="00336668">
        <w:rPr>
          <w:rFonts w:ascii="Arial" w:hAnsi="Arial" w:cs="Arial"/>
          <w:sz w:val="20"/>
          <w:szCs w:val="20"/>
          <w:lang w:val="en-US"/>
        </w:rPr>
        <w:t>will be</w:t>
      </w:r>
      <w:r w:rsidR="000458B7" w:rsidRPr="00336668">
        <w:rPr>
          <w:rFonts w:ascii="Arial" w:hAnsi="Arial" w:cs="Arial"/>
          <w:sz w:val="20"/>
          <w:szCs w:val="20"/>
          <w:lang w:val="en-US"/>
        </w:rPr>
        <w:t>gin on</w:t>
      </w:r>
      <w:r w:rsidR="0040053B">
        <w:rPr>
          <w:rFonts w:ascii="Arial" w:hAnsi="Arial" w:cs="Arial"/>
          <w:sz w:val="20"/>
          <w:szCs w:val="20"/>
          <w:lang w:val="en-US"/>
        </w:rPr>
        <w:t xml:space="preserve"> </w:t>
      </w:r>
      <w:r w:rsidR="008641BB" w:rsidRPr="00336668">
        <w:rPr>
          <w:rFonts w:ascii="Arial" w:hAnsi="Arial" w:cs="Arial"/>
          <w:sz w:val="20"/>
          <w:szCs w:val="20"/>
          <w:lang w:val="en-US"/>
        </w:rPr>
        <w:t>1</w:t>
      </w:r>
      <w:r w:rsidR="004F69A3" w:rsidRPr="00336668">
        <w:rPr>
          <w:rFonts w:ascii="Arial" w:hAnsi="Arial" w:cs="Arial"/>
          <w:sz w:val="20"/>
          <w:szCs w:val="20"/>
          <w:lang w:val="en-US"/>
        </w:rPr>
        <w:t>9</w:t>
      </w:r>
      <w:r w:rsidR="009B6935" w:rsidRPr="00336668">
        <w:rPr>
          <w:rFonts w:ascii="Arial" w:hAnsi="Arial" w:cs="Arial"/>
          <w:sz w:val="20"/>
          <w:szCs w:val="20"/>
          <w:lang w:val="en-US"/>
        </w:rPr>
        <w:t xml:space="preserve"> December 2019</w:t>
      </w:r>
      <w:r w:rsidR="008641BB" w:rsidRPr="00336668">
        <w:rPr>
          <w:rFonts w:ascii="Arial" w:hAnsi="Arial" w:cs="Arial"/>
          <w:sz w:val="20"/>
          <w:szCs w:val="20"/>
          <w:lang w:val="en-US"/>
        </w:rPr>
        <w:t xml:space="preserve"> </w:t>
      </w:r>
      <w:r w:rsidR="000458B7" w:rsidRPr="00336668">
        <w:rPr>
          <w:rFonts w:ascii="Arial" w:hAnsi="Arial" w:cs="Arial"/>
          <w:sz w:val="20"/>
          <w:szCs w:val="20"/>
          <w:lang w:val="en-US"/>
        </w:rPr>
        <w:t>and ends on</w:t>
      </w:r>
      <w:r w:rsidR="00725E7A" w:rsidRPr="00336668">
        <w:rPr>
          <w:rFonts w:ascii="Arial" w:hAnsi="Arial" w:cs="Arial"/>
          <w:sz w:val="20"/>
          <w:szCs w:val="20"/>
          <w:lang w:val="en-US"/>
        </w:rPr>
        <w:t xml:space="preserve"> 31 </w:t>
      </w:r>
      <w:r w:rsidR="009B6935" w:rsidRPr="00336668">
        <w:rPr>
          <w:rFonts w:ascii="Arial" w:hAnsi="Arial" w:cs="Arial"/>
          <w:sz w:val="20"/>
          <w:szCs w:val="20"/>
          <w:lang w:val="en-US"/>
        </w:rPr>
        <w:t>December</w:t>
      </w:r>
      <w:r w:rsidR="00725E7A" w:rsidRPr="00336668">
        <w:rPr>
          <w:rFonts w:ascii="Arial" w:hAnsi="Arial" w:cs="Arial"/>
          <w:sz w:val="20"/>
          <w:szCs w:val="20"/>
          <w:lang w:val="en-US"/>
        </w:rPr>
        <w:t xml:space="preserve"> 20</w:t>
      </w:r>
      <w:r w:rsidR="009B6935" w:rsidRPr="00336668">
        <w:rPr>
          <w:rFonts w:ascii="Arial" w:hAnsi="Arial" w:cs="Arial"/>
          <w:sz w:val="20"/>
          <w:szCs w:val="20"/>
          <w:lang w:val="en-US"/>
        </w:rPr>
        <w:t>22</w:t>
      </w:r>
      <w:r w:rsidR="00725E7A" w:rsidRPr="00336668">
        <w:rPr>
          <w:rFonts w:ascii="Arial" w:hAnsi="Arial" w:cs="Arial"/>
          <w:sz w:val="20"/>
          <w:szCs w:val="20"/>
          <w:lang w:val="en-US"/>
        </w:rPr>
        <w:t>.</w:t>
      </w:r>
    </w:p>
    <w:p w14:paraId="1B29D585" w14:textId="2EF1123B" w:rsidR="00DC2550" w:rsidRDefault="00DC2550" w:rsidP="00F92B28">
      <w:pPr>
        <w:spacing w:after="0" w:line="240" w:lineRule="auto"/>
        <w:rPr>
          <w:rFonts w:ascii="Arial" w:hAnsi="Arial" w:cs="Arial"/>
          <w:sz w:val="20"/>
          <w:szCs w:val="20"/>
          <w:lang w:val="en-US"/>
        </w:rPr>
      </w:pPr>
    </w:p>
    <w:p w14:paraId="51F7DCC4" w14:textId="2E3F12A1" w:rsidR="005165EF" w:rsidRPr="00336668" w:rsidRDefault="005165EF" w:rsidP="005165EF">
      <w:pPr>
        <w:pStyle w:val="HTMLPreformatted"/>
        <w:rPr>
          <w:rFonts w:ascii="Arial" w:hAnsi="Arial" w:cs="Arial"/>
        </w:rPr>
      </w:pPr>
      <w:r w:rsidRPr="00336668">
        <w:rPr>
          <w:rFonts w:ascii="Arial" w:hAnsi="Arial" w:cs="Arial"/>
        </w:rPr>
        <w:t xml:space="preserve">The option holders can subscribe the shares during the subscription period by giving the payment and subscription details to their own bank. </w:t>
      </w:r>
    </w:p>
    <w:p w14:paraId="0EA9FE11" w14:textId="03441EF7" w:rsidR="00373D23" w:rsidRPr="00336668" w:rsidRDefault="00F92B28" w:rsidP="00DB788A">
      <w:pPr>
        <w:spacing w:before="100" w:beforeAutospacing="1" w:after="100" w:afterAutospacing="1" w:line="240" w:lineRule="auto"/>
        <w:rPr>
          <w:rFonts w:ascii="Arial" w:eastAsia="Times New Roman" w:hAnsi="Arial" w:cs="Arial"/>
          <w:sz w:val="20"/>
          <w:szCs w:val="20"/>
          <w:lang w:val="en-US" w:eastAsia="fi-FI"/>
        </w:rPr>
      </w:pPr>
      <w:r w:rsidRPr="00336668">
        <w:rPr>
          <w:rFonts w:ascii="Arial" w:eastAsia="Times New Roman" w:hAnsi="Arial" w:cs="Arial"/>
          <w:sz w:val="20"/>
          <w:szCs w:val="20"/>
          <w:lang w:val="en-US" w:eastAsia="fi-FI"/>
        </w:rPr>
        <w:t xml:space="preserve">After the subscription and paying the subscription price according to the payment instructions the account operator will take care of the required entries in </w:t>
      </w:r>
      <w:r w:rsidR="005216C5" w:rsidRPr="005216C5">
        <w:rPr>
          <w:rFonts w:ascii="Arial" w:eastAsia="Times New Roman" w:hAnsi="Arial" w:cs="Arial"/>
          <w:sz w:val="20"/>
          <w:szCs w:val="20"/>
          <w:lang w:val="en-US" w:eastAsia="fi-FI"/>
        </w:rPr>
        <w:t>option rights holder</w:t>
      </w:r>
      <w:r w:rsidRPr="00336668">
        <w:rPr>
          <w:rFonts w:ascii="Arial" w:eastAsia="Times New Roman" w:hAnsi="Arial" w:cs="Arial"/>
          <w:sz w:val="20"/>
          <w:szCs w:val="20"/>
          <w:lang w:val="en-US" w:eastAsia="fi-FI"/>
        </w:rPr>
        <w:t xml:space="preserve"> book-entry account, whereby the options used for subscription will be removed and new shares of </w:t>
      </w:r>
      <w:r w:rsidR="00843200" w:rsidRPr="00336668">
        <w:rPr>
          <w:rFonts w:ascii="Arial" w:eastAsia="Times New Roman" w:hAnsi="Arial" w:cs="Arial"/>
          <w:sz w:val="20"/>
          <w:szCs w:val="20"/>
          <w:lang w:val="en-US" w:eastAsia="fi-FI"/>
        </w:rPr>
        <w:t>Qt Group</w:t>
      </w:r>
      <w:r w:rsidR="00B17918" w:rsidRPr="00336668">
        <w:rPr>
          <w:rFonts w:ascii="Arial" w:eastAsia="Times New Roman" w:hAnsi="Arial" w:cs="Arial"/>
          <w:sz w:val="20"/>
          <w:szCs w:val="20"/>
          <w:lang w:val="en-US" w:eastAsia="fi-FI"/>
        </w:rPr>
        <w:t xml:space="preserve"> shares</w:t>
      </w:r>
      <w:r w:rsidRPr="00336668">
        <w:rPr>
          <w:rFonts w:ascii="Arial" w:eastAsia="Times New Roman" w:hAnsi="Arial" w:cs="Arial"/>
          <w:sz w:val="20"/>
          <w:szCs w:val="20"/>
          <w:lang w:val="en-US" w:eastAsia="fi-FI"/>
        </w:rPr>
        <w:t xml:space="preserve"> will be entered.</w:t>
      </w:r>
    </w:p>
    <w:p w14:paraId="2B9E734F" w14:textId="499A61E9" w:rsidR="00287D1C" w:rsidRPr="00336668" w:rsidRDefault="00287D1C" w:rsidP="00287D1C">
      <w:pPr>
        <w:pStyle w:val="NormalWeb"/>
        <w:rPr>
          <w:rFonts w:ascii="Arial" w:hAnsi="Arial" w:cs="Arial"/>
          <w:sz w:val="20"/>
          <w:szCs w:val="20"/>
          <w:lang w:val="en-US"/>
        </w:rPr>
      </w:pPr>
      <w:r w:rsidRPr="00336668">
        <w:rPr>
          <w:rFonts w:ascii="Arial" w:hAnsi="Arial" w:cs="Arial"/>
          <w:sz w:val="20"/>
          <w:szCs w:val="20"/>
          <w:lang w:val="en-US"/>
        </w:rPr>
        <w:t>The subscribed shares are not immediately available for selling on the stock exchange</w:t>
      </w:r>
      <w:r w:rsidR="003A0C39" w:rsidRPr="00336668">
        <w:rPr>
          <w:rFonts w:ascii="Arial" w:hAnsi="Arial" w:cs="Arial"/>
          <w:sz w:val="20"/>
          <w:szCs w:val="20"/>
          <w:lang w:val="en-US"/>
        </w:rPr>
        <w:t>,</w:t>
      </w:r>
      <w:r w:rsidRPr="00336668">
        <w:rPr>
          <w:rFonts w:ascii="Arial" w:hAnsi="Arial" w:cs="Arial"/>
          <w:sz w:val="20"/>
          <w:szCs w:val="20"/>
          <w:lang w:val="en-US"/>
        </w:rPr>
        <w:t xml:space="preserve"> but the new shares will first be </w:t>
      </w:r>
      <w:proofErr w:type="gramStart"/>
      <w:r w:rsidRPr="00336668">
        <w:rPr>
          <w:rFonts w:ascii="Arial" w:hAnsi="Arial" w:cs="Arial"/>
          <w:sz w:val="20"/>
          <w:szCs w:val="20"/>
          <w:lang w:val="en-US"/>
        </w:rPr>
        <w:t>entered into</w:t>
      </w:r>
      <w:proofErr w:type="gramEnd"/>
      <w:r w:rsidRPr="00336668">
        <w:rPr>
          <w:rFonts w:ascii="Arial" w:hAnsi="Arial" w:cs="Arial"/>
          <w:sz w:val="20"/>
          <w:szCs w:val="20"/>
          <w:lang w:val="en-US"/>
        </w:rPr>
        <w:t xml:space="preserve"> the Trade Register and after that the shares will be applied for listing on the stock exchange as a so-called supplementary lot. Therefore</w:t>
      </w:r>
      <w:r w:rsidR="003A0C39" w:rsidRPr="00336668">
        <w:rPr>
          <w:rFonts w:ascii="Arial" w:hAnsi="Arial" w:cs="Arial"/>
          <w:sz w:val="20"/>
          <w:szCs w:val="20"/>
          <w:lang w:val="en-US"/>
        </w:rPr>
        <w:t>,</w:t>
      </w:r>
      <w:r w:rsidRPr="00336668">
        <w:rPr>
          <w:rFonts w:ascii="Arial" w:hAnsi="Arial" w:cs="Arial"/>
          <w:sz w:val="20"/>
          <w:szCs w:val="20"/>
          <w:lang w:val="en-US"/>
        </w:rPr>
        <w:t xml:space="preserve"> a stock option holder should be aware that the subscribed share would only be quoted after several weeks from the share subscription.</w:t>
      </w:r>
    </w:p>
    <w:p w14:paraId="78BA6B2C" w14:textId="77777777" w:rsidR="00287D1C" w:rsidRPr="00336668" w:rsidRDefault="00287D1C" w:rsidP="00287D1C">
      <w:pPr>
        <w:pStyle w:val="NormalWeb"/>
        <w:rPr>
          <w:rFonts w:ascii="Arial" w:hAnsi="Arial" w:cs="Arial"/>
          <w:sz w:val="20"/>
          <w:szCs w:val="20"/>
          <w:lang w:val="en-US"/>
        </w:rPr>
      </w:pPr>
      <w:r w:rsidRPr="00336668">
        <w:rPr>
          <w:rFonts w:ascii="Arial" w:hAnsi="Arial" w:cs="Arial"/>
          <w:sz w:val="20"/>
          <w:szCs w:val="20"/>
          <w:lang w:val="en-US"/>
        </w:rPr>
        <w:t>Shares will establish shareholders rights as of the date of share registration.</w:t>
      </w:r>
    </w:p>
    <w:p w14:paraId="50BB1B21" w14:textId="17EEE856" w:rsidR="00215116" w:rsidRDefault="00F34025" w:rsidP="00DB788A">
      <w:pPr>
        <w:spacing w:before="100" w:beforeAutospacing="1" w:after="100" w:afterAutospacing="1" w:line="240" w:lineRule="auto"/>
        <w:rPr>
          <w:rFonts w:ascii="Arial" w:hAnsi="Arial" w:cs="Arial"/>
          <w:b/>
          <w:bCs/>
          <w:color w:val="222222"/>
          <w:sz w:val="20"/>
          <w:szCs w:val="20"/>
          <w:lang w:val="en-US"/>
        </w:rPr>
      </w:pPr>
      <w:r w:rsidRPr="0074613F">
        <w:rPr>
          <w:rFonts w:ascii="Arial" w:hAnsi="Arial" w:cs="Arial"/>
          <w:b/>
          <w:bCs/>
          <w:color w:val="222222"/>
          <w:sz w:val="20"/>
          <w:szCs w:val="20"/>
          <w:lang w:val="en-US"/>
        </w:rPr>
        <w:t>Share subscription schedule in 2020</w:t>
      </w:r>
    </w:p>
    <w:tbl>
      <w:tblPr>
        <w:tblStyle w:val="TableGrid"/>
        <w:tblW w:w="0" w:type="auto"/>
        <w:tblLook w:val="04A0" w:firstRow="1" w:lastRow="0" w:firstColumn="1" w:lastColumn="0" w:noHBand="0" w:noVBand="1"/>
      </w:tblPr>
      <w:tblGrid>
        <w:gridCol w:w="4060"/>
        <w:gridCol w:w="2300"/>
        <w:gridCol w:w="2740"/>
      </w:tblGrid>
      <w:tr w:rsidR="00994450" w:rsidRPr="00994450" w14:paraId="270D8FC1" w14:textId="77777777" w:rsidTr="00994450">
        <w:trPr>
          <w:trHeight w:val="795"/>
        </w:trPr>
        <w:tc>
          <w:tcPr>
            <w:tcW w:w="4060" w:type="dxa"/>
            <w:hideMark/>
          </w:tcPr>
          <w:p w14:paraId="446C9C1B" w14:textId="77777777" w:rsidR="00994450" w:rsidRPr="00994450" w:rsidRDefault="00994450" w:rsidP="00994450">
            <w:pPr>
              <w:spacing w:before="100" w:beforeAutospacing="1" w:after="100" w:afterAutospacing="1"/>
              <w:rPr>
                <w:rFonts w:ascii="Arial" w:eastAsia="Times New Roman" w:hAnsi="Arial" w:cs="Arial"/>
                <w:b/>
                <w:bCs/>
                <w:sz w:val="20"/>
                <w:szCs w:val="20"/>
                <w:lang w:eastAsia="fi-FI"/>
              </w:rPr>
            </w:pPr>
            <w:r w:rsidRPr="00994450">
              <w:rPr>
                <w:rFonts w:ascii="Arial" w:eastAsia="Times New Roman" w:hAnsi="Arial" w:cs="Arial"/>
                <w:b/>
                <w:bCs/>
                <w:sz w:val="20"/>
                <w:szCs w:val="20"/>
                <w:lang w:eastAsia="fi-FI"/>
              </w:rPr>
              <w:t>Share subscription period</w:t>
            </w:r>
          </w:p>
        </w:tc>
        <w:tc>
          <w:tcPr>
            <w:tcW w:w="2300" w:type="dxa"/>
            <w:hideMark/>
          </w:tcPr>
          <w:p w14:paraId="15ADA3C8" w14:textId="77777777" w:rsidR="00994450" w:rsidRPr="00994450" w:rsidRDefault="00994450" w:rsidP="00994450">
            <w:pPr>
              <w:spacing w:before="100" w:beforeAutospacing="1" w:after="100" w:afterAutospacing="1"/>
              <w:rPr>
                <w:rFonts w:ascii="Arial" w:eastAsia="Times New Roman" w:hAnsi="Arial" w:cs="Arial"/>
                <w:b/>
                <w:bCs/>
                <w:sz w:val="20"/>
                <w:szCs w:val="20"/>
                <w:lang w:eastAsia="fi-FI"/>
              </w:rPr>
            </w:pPr>
            <w:r w:rsidRPr="00994450">
              <w:rPr>
                <w:rFonts w:ascii="Arial" w:eastAsia="Times New Roman" w:hAnsi="Arial" w:cs="Arial"/>
                <w:b/>
                <w:bCs/>
                <w:sz w:val="20"/>
                <w:szCs w:val="20"/>
                <w:lang w:eastAsia="fi-FI"/>
              </w:rPr>
              <w:t>Estimated registration date</w:t>
            </w:r>
          </w:p>
        </w:tc>
        <w:tc>
          <w:tcPr>
            <w:tcW w:w="2740" w:type="dxa"/>
            <w:hideMark/>
          </w:tcPr>
          <w:p w14:paraId="4170FFAE" w14:textId="77777777" w:rsidR="00994450" w:rsidRPr="00994450" w:rsidRDefault="00994450" w:rsidP="00994450">
            <w:pPr>
              <w:spacing w:before="100" w:beforeAutospacing="1" w:after="100" w:afterAutospacing="1"/>
              <w:rPr>
                <w:rFonts w:ascii="Arial" w:eastAsia="Times New Roman" w:hAnsi="Arial" w:cs="Arial"/>
                <w:b/>
                <w:bCs/>
                <w:sz w:val="20"/>
                <w:szCs w:val="20"/>
                <w:lang w:eastAsia="fi-FI"/>
              </w:rPr>
            </w:pPr>
            <w:r w:rsidRPr="00994450">
              <w:rPr>
                <w:rFonts w:ascii="Arial" w:eastAsia="Times New Roman" w:hAnsi="Arial" w:cs="Arial"/>
                <w:b/>
                <w:bCs/>
                <w:sz w:val="20"/>
                <w:szCs w:val="20"/>
                <w:lang w:eastAsia="fi-FI"/>
              </w:rPr>
              <w:t>Estimated listing date</w:t>
            </w:r>
          </w:p>
        </w:tc>
      </w:tr>
      <w:tr w:rsidR="00994450" w:rsidRPr="00994450" w14:paraId="1CF8C6D6" w14:textId="77777777" w:rsidTr="00994450">
        <w:trPr>
          <w:trHeight w:val="540"/>
        </w:trPr>
        <w:tc>
          <w:tcPr>
            <w:tcW w:w="4060" w:type="dxa"/>
            <w:hideMark/>
          </w:tcPr>
          <w:p w14:paraId="4E5094E9" w14:textId="77777777"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19 December, 2019 - 3 February, 2020</w:t>
            </w:r>
          </w:p>
        </w:tc>
        <w:tc>
          <w:tcPr>
            <w:tcW w:w="2300" w:type="dxa"/>
            <w:hideMark/>
          </w:tcPr>
          <w:p w14:paraId="046D9886" w14:textId="77777777"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21 February, 2020</w:t>
            </w:r>
          </w:p>
        </w:tc>
        <w:tc>
          <w:tcPr>
            <w:tcW w:w="2740" w:type="dxa"/>
            <w:hideMark/>
          </w:tcPr>
          <w:p w14:paraId="7B80F30A" w14:textId="77777777"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24 February, 2020</w:t>
            </w:r>
          </w:p>
        </w:tc>
      </w:tr>
      <w:tr w:rsidR="00C71E8A" w:rsidRPr="00994450" w14:paraId="3CBF2865" w14:textId="77777777" w:rsidTr="00994450">
        <w:trPr>
          <w:trHeight w:val="555"/>
        </w:trPr>
        <w:tc>
          <w:tcPr>
            <w:tcW w:w="4060" w:type="dxa"/>
          </w:tcPr>
          <w:p w14:paraId="07AF79DA" w14:textId="3B7AF80F" w:rsidR="00C71E8A" w:rsidRPr="00994450" w:rsidRDefault="00C71E8A" w:rsidP="00994450">
            <w:pPr>
              <w:spacing w:before="100" w:beforeAutospacing="1" w:after="100" w:afterAutospacing="1"/>
              <w:rPr>
                <w:rFonts w:ascii="Arial" w:eastAsia="Times New Roman" w:hAnsi="Arial" w:cs="Arial"/>
                <w:sz w:val="20"/>
                <w:szCs w:val="20"/>
                <w:lang w:eastAsia="fi-FI"/>
              </w:rPr>
            </w:pPr>
            <w:r w:rsidRPr="00C71E8A">
              <w:rPr>
                <w:rFonts w:ascii="Arial" w:eastAsia="Times New Roman" w:hAnsi="Arial" w:cs="Arial"/>
                <w:sz w:val="20"/>
                <w:szCs w:val="20"/>
                <w:lang w:eastAsia="fi-FI"/>
              </w:rPr>
              <w:t>4</w:t>
            </w:r>
            <w:r>
              <w:rPr>
                <w:rFonts w:ascii="Arial" w:eastAsia="Times New Roman" w:hAnsi="Arial" w:cs="Arial"/>
                <w:sz w:val="20"/>
                <w:szCs w:val="20"/>
                <w:lang w:eastAsia="fi-FI"/>
              </w:rPr>
              <w:t xml:space="preserve"> February</w:t>
            </w:r>
            <w:r w:rsidRPr="00C71E8A">
              <w:rPr>
                <w:rFonts w:ascii="Arial" w:eastAsia="Times New Roman" w:hAnsi="Arial" w:cs="Arial"/>
                <w:sz w:val="20"/>
                <w:szCs w:val="20"/>
                <w:lang w:eastAsia="fi-FI"/>
              </w:rPr>
              <w:t xml:space="preserve"> 2020 </w:t>
            </w:r>
            <w:r>
              <w:rPr>
                <w:rFonts w:ascii="Arial" w:eastAsia="Times New Roman" w:hAnsi="Arial" w:cs="Arial"/>
                <w:sz w:val="20"/>
                <w:szCs w:val="20"/>
                <w:lang w:eastAsia="fi-FI"/>
              </w:rPr>
              <w:t>–</w:t>
            </w:r>
            <w:r w:rsidRPr="00C71E8A">
              <w:rPr>
                <w:rFonts w:ascii="Arial" w:eastAsia="Times New Roman" w:hAnsi="Arial" w:cs="Arial"/>
                <w:sz w:val="20"/>
                <w:szCs w:val="20"/>
                <w:lang w:eastAsia="fi-FI"/>
              </w:rPr>
              <w:t xml:space="preserve"> 24</w:t>
            </w:r>
            <w:r>
              <w:rPr>
                <w:rFonts w:ascii="Arial" w:eastAsia="Times New Roman" w:hAnsi="Arial" w:cs="Arial"/>
                <w:sz w:val="20"/>
                <w:szCs w:val="20"/>
                <w:lang w:eastAsia="fi-FI"/>
              </w:rPr>
              <w:t xml:space="preserve"> February </w:t>
            </w:r>
            <w:r w:rsidRPr="00C71E8A">
              <w:rPr>
                <w:rFonts w:ascii="Arial" w:eastAsia="Times New Roman" w:hAnsi="Arial" w:cs="Arial"/>
                <w:sz w:val="20"/>
                <w:szCs w:val="20"/>
                <w:lang w:eastAsia="fi-FI"/>
              </w:rPr>
              <w:t>2020</w:t>
            </w:r>
          </w:p>
        </w:tc>
        <w:tc>
          <w:tcPr>
            <w:tcW w:w="2300" w:type="dxa"/>
          </w:tcPr>
          <w:p w14:paraId="71E265F3" w14:textId="37A47EE0" w:rsidR="00C71E8A" w:rsidRPr="00994450" w:rsidRDefault="00C71E8A" w:rsidP="00994450">
            <w:pPr>
              <w:spacing w:before="100" w:beforeAutospacing="1" w:after="100" w:afterAutospacing="1"/>
              <w:rPr>
                <w:rFonts w:ascii="Arial" w:eastAsia="Times New Roman" w:hAnsi="Arial" w:cs="Arial"/>
                <w:sz w:val="20"/>
                <w:szCs w:val="20"/>
                <w:lang w:eastAsia="fi-FI"/>
              </w:rPr>
            </w:pPr>
            <w:r>
              <w:rPr>
                <w:rFonts w:ascii="Arial" w:eastAsia="Times New Roman" w:hAnsi="Arial" w:cs="Arial"/>
                <w:sz w:val="20"/>
                <w:szCs w:val="20"/>
                <w:lang w:eastAsia="fi-FI"/>
              </w:rPr>
              <w:t>6 March, 2020</w:t>
            </w:r>
          </w:p>
        </w:tc>
        <w:tc>
          <w:tcPr>
            <w:tcW w:w="2740" w:type="dxa"/>
          </w:tcPr>
          <w:p w14:paraId="156E1F9B" w14:textId="45CD3587" w:rsidR="00C71E8A" w:rsidRPr="00994450" w:rsidRDefault="00C71E8A" w:rsidP="00994450">
            <w:pPr>
              <w:spacing w:before="100" w:beforeAutospacing="1" w:after="100" w:afterAutospacing="1"/>
              <w:rPr>
                <w:rFonts w:ascii="Arial" w:eastAsia="Times New Roman" w:hAnsi="Arial" w:cs="Arial"/>
                <w:sz w:val="20"/>
                <w:szCs w:val="20"/>
                <w:lang w:eastAsia="fi-FI"/>
              </w:rPr>
            </w:pPr>
            <w:r>
              <w:rPr>
                <w:rFonts w:ascii="Arial" w:eastAsia="Times New Roman" w:hAnsi="Arial" w:cs="Arial"/>
                <w:sz w:val="20"/>
                <w:szCs w:val="20"/>
                <w:lang w:eastAsia="fi-FI"/>
              </w:rPr>
              <w:t>9 March, 2020</w:t>
            </w:r>
          </w:p>
        </w:tc>
      </w:tr>
      <w:tr w:rsidR="00994450" w:rsidRPr="00994450" w14:paraId="387B0D9D" w14:textId="77777777" w:rsidTr="00994450">
        <w:trPr>
          <w:trHeight w:val="555"/>
        </w:trPr>
        <w:tc>
          <w:tcPr>
            <w:tcW w:w="4060" w:type="dxa"/>
            <w:hideMark/>
          </w:tcPr>
          <w:p w14:paraId="0EF0D17E" w14:textId="3A15C891" w:rsidR="00994450" w:rsidRPr="00994450" w:rsidRDefault="00C71E8A" w:rsidP="00994450">
            <w:pPr>
              <w:spacing w:before="100" w:beforeAutospacing="1" w:after="100" w:afterAutospacing="1"/>
              <w:rPr>
                <w:rFonts w:ascii="Arial" w:eastAsia="Times New Roman" w:hAnsi="Arial" w:cs="Arial"/>
                <w:sz w:val="20"/>
                <w:szCs w:val="20"/>
                <w:lang w:eastAsia="fi-FI"/>
              </w:rPr>
            </w:pPr>
            <w:r>
              <w:rPr>
                <w:rFonts w:ascii="Arial" w:eastAsia="Times New Roman" w:hAnsi="Arial" w:cs="Arial"/>
                <w:sz w:val="20"/>
                <w:szCs w:val="20"/>
                <w:lang w:eastAsia="fi-FI"/>
              </w:rPr>
              <w:t>25</w:t>
            </w:r>
            <w:r w:rsidR="00994450" w:rsidRPr="00994450">
              <w:rPr>
                <w:rFonts w:ascii="Arial" w:eastAsia="Times New Roman" w:hAnsi="Arial" w:cs="Arial"/>
                <w:sz w:val="20"/>
                <w:szCs w:val="20"/>
                <w:lang w:eastAsia="fi-FI"/>
              </w:rPr>
              <w:t xml:space="preserve"> February, 2020 - 1</w:t>
            </w:r>
            <w:r>
              <w:rPr>
                <w:rFonts w:ascii="Arial" w:eastAsia="Times New Roman" w:hAnsi="Arial" w:cs="Arial"/>
                <w:sz w:val="20"/>
                <w:szCs w:val="20"/>
                <w:lang w:eastAsia="fi-FI"/>
              </w:rPr>
              <w:t>4</w:t>
            </w:r>
            <w:r w:rsidR="00994450" w:rsidRPr="00994450">
              <w:rPr>
                <w:rFonts w:ascii="Arial" w:eastAsia="Times New Roman" w:hAnsi="Arial" w:cs="Arial"/>
                <w:sz w:val="20"/>
                <w:szCs w:val="20"/>
                <w:lang w:eastAsia="fi-FI"/>
              </w:rPr>
              <w:t xml:space="preserve"> April, 2020</w:t>
            </w:r>
          </w:p>
        </w:tc>
        <w:tc>
          <w:tcPr>
            <w:tcW w:w="2300" w:type="dxa"/>
            <w:hideMark/>
          </w:tcPr>
          <w:p w14:paraId="47A188C5" w14:textId="77777777"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30 April, 2020</w:t>
            </w:r>
          </w:p>
        </w:tc>
        <w:tc>
          <w:tcPr>
            <w:tcW w:w="2740" w:type="dxa"/>
            <w:hideMark/>
          </w:tcPr>
          <w:p w14:paraId="1B08B7AC" w14:textId="77777777"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4 May, 2020</w:t>
            </w:r>
          </w:p>
        </w:tc>
      </w:tr>
      <w:tr w:rsidR="00994450" w:rsidRPr="00994450" w14:paraId="63BA0DEE" w14:textId="77777777" w:rsidTr="00994450">
        <w:trPr>
          <w:trHeight w:val="480"/>
        </w:trPr>
        <w:tc>
          <w:tcPr>
            <w:tcW w:w="4060" w:type="dxa"/>
            <w:hideMark/>
          </w:tcPr>
          <w:p w14:paraId="63C6087D" w14:textId="01675A40"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1</w:t>
            </w:r>
            <w:r w:rsidR="00C71E8A">
              <w:rPr>
                <w:rFonts w:ascii="Arial" w:eastAsia="Times New Roman" w:hAnsi="Arial" w:cs="Arial"/>
                <w:sz w:val="20"/>
                <w:szCs w:val="20"/>
                <w:lang w:eastAsia="fi-FI"/>
              </w:rPr>
              <w:t>5</w:t>
            </w:r>
            <w:r w:rsidRPr="00994450">
              <w:rPr>
                <w:rFonts w:ascii="Arial" w:eastAsia="Times New Roman" w:hAnsi="Arial" w:cs="Arial"/>
                <w:sz w:val="20"/>
                <w:szCs w:val="20"/>
                <w:lang w:eastAsia="fi-FI"/>
              </w:rPr>
              <w:t xml:space="preserve"> April, 2020 - 20 May, 2020</w:t>
            </w:r>
          </w:p>
        </w:tc>
        <w:tc>
          <w:tcPr>
            <w:tcW w:w="2300" w:type="dxa"/>
            <w:hideMark/>
          </w:tcPr>
          <w:p w14:paraId="3F40960D" w14:textId="77777777"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10 June, 2020</w:t>
            </w:r>
          </w:p>
        </w:tc>
        <w:tc>
          <w:tcPr>
            <w:tcW w:w="2740" w:type="dxa"/>
            <w:hideMark/>
          </w:tcPr>
          <w:p w14:paraId="2BC9471E" w14:textId="77777777"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11 June, 2020</w:t>
            </w:r>
          </w:p>
        </w:tc>
      </w:tr>
      <w:tr w:rsidR="00994450" w:rsidRPr="00994450" w14:paraId="74FD765C" w14:textId="77777777" w:rsidTr="00994450">
        <w:trPr>
          <w:trHeight w:val="480"/>
        </w:trPr>
        <w:tc>
          <w:tcPr>
            <w:tcW w:w="4060" w:type="dxa"/>
            <w:hideMark/>
          </w:tcPr>
          <w:p w14:paraId="73B560F7" w14:textId="77777777"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21 May, 2020 - 11 September, 2020</w:t>
            </w:r>
          </w:p>
        </w:tc>
        <w:tc>
          <w:tcPr>
            <w:tcW w:w="2300" w:type="dxa"/>
            <w:hideMark/>
          </w:tcPr>
          <w:p w14:paraId="1055C717" w14:textId="77777777"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1 October, 2020</w:t>
            </w:r>
          </w:p>
        </w:tc>
        <w:tc>
          <w:tcPr>
            <w:tcW w:w="2740" w:type="dxa"/>
            <w:hideMark/>
          </w:tcPr>
          <w:p w14:paraId="45C36B70" w14:textId="77777777"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2 October, 2020</w:t>
            </w:r>
          </w:p>
        </w:tc>
      </w:tr>
      <w:tr w:rsidR="00994450" w:rsidRPr="00994450" w14:paraId="51716ED2" w14:textId="77777777" w:rsidTr="00994450">
        <w:trPr>
          <w:trHeight w:val="540"/>
        </w:trPr>
        <w:tc>
          <w:tcPr>
            <w:tcW w:w="4060" w:type="dxa"/>
            <w:hideMark/>
          </w:tcPr>
          <w:p w14:paraId="3AB29CFC" w14:textId="77777777"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12 September, 2020 - 10 December, 2020</w:t>
            </w:r>
          </w:p>
        </w:tc>
        <w:tc>
          <w:tcPr>
            <w:tcW w:w="2300" w:type="dxa"/>
            <w:hideMark/>
          </w:tcPr>
          <w:p w14:paraId="713D493C" w14:textId="10E3AAD3"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4 January, 202</w:t>
            </w:r>
            <w:r w:rsidR="005727B5">
              <w:rPr>
                <w:rFonts w:ascii="Arial" w:eastAsia="Times New Roman" w:hAnsi="Arial" w:cs="Arial"/>
                <w:sz w:val="20"/>
                <w:szCs w:val="20"/>
                <w:lang w:eastAsia="fi-FI"/>
              </w:rPr>
              <w:t>1</w:t>
            </w:r>
          </w:p>
        </w:tc>
        <w:tc>
          <w:tcPr>
            <w:tcW w:w="2740" w:type="dxa"/>
            <w:hideMark/>
          </w:tcPr>
          <w:p w14:paraId="572F6CE5" w14:textId="77777777" w:rsidR="00994450" w:rsidRPr="00994450" w:rsidRDefault="00994450" w:rsidP="00994450">
            <w:pPr>
              <w:spacing w:before="100" w:beforeAutospacing="1" w:after="100" w:afterAutospacing="1"/>
              <w:rPr>
                <w:rFonts w:ascii="Arial" w:eastAsia="Times New Roman" w:hAnsi="Arial" w:cs="Arial"/>
                <w:sz w:val="20"/>
                <w:szCs w:val="20"/>
                <w:lang w:eastAsia="fi-FI"/>
              </w:rPr>
            </w:pPr>
            <w:r w:rsidRPr="00994450">
              <w:rPr>
                <w:rFonts w:ascii="Arial" w:eastAsia="Times New Roman" w:hAnsi="Arial" w:cs="Arial"/>
                <w:sz w:val="20"/>
                <w:szCs w:val="20"/>
                <w:lang w:eastAsia="fi-FI"/>
              </w:rPr>
              <w:t>5 January, 2021</w:t>
            </w:r>
          </w:p>
        </w:tc>
      </w:tr>
    </w:tbl>
    <w:p w14:paraId="736183E2" w14:textId="633E0689" w:rsidR="00DC2550" w:rsidRPr="004329B2" w:rsidRDefault="00DC2550" w:rsidP="00DB788A">
      <w:pPr>
        <w:spacing w:before="100" w:beforeAutospacing="1" w:after="100" w:afterAutospacing="1" w:line="240" w:lineRule="auto"/>
        <w:rPr>
          <w:rFonts w:ascii="Arial" w:eastAsia="Times New Roman" w:hAnsi="Arial" w:cs="Arial"/>
          <w:sz w:val="20"/>
          <w:szCs w:val="20"/>
          <w:lang w:val="en-US" w:eastAsia="fi-FI"/>
        </w:rPr>
      </w:pPr>
      <w:r w:rsidRPr="004329B2">
        <w:rPr>
          <w:rFonts w:ascii="Arial" w:eastAsia="Times New Roman" w:hAnsi="Arial" w:cs="Arial"/>
          <w:sz w:val="20"/>
          <w:szCs w:val="20"/>
          <w:lang w:val="en-US" w:eastAsia="fi-FI"/>
        </w:rPr>
        <w:t>In case of a missing payment by the end of the window, the registration and listing will be postponed until the next window.</w:t>
      </w:r>
    </w:p>
    <w:sectPr w:rsidR="00DC2550" w:rsidRPr="004329B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DFF64" w14:textId="77777777" w:rsidR="002368E1" w:rsidRDefault="002368E1" w:rsidP="00AD639B">
      <w:pPr>
        <w:spacing w:after="0" w:line="240" w:lineRule="auto"/>
      </w:pPr>
      <w:r>
        <w:separator/>
      </w:r>
    </w:p>
  </w:endnote>
  <w:endnote w:type="continuationSeparator" w:id="0">
    <w:p w14:paraId="494D5449" w14:textId="77777777" w:rsidR="002368E1" w:rsidRDefault="002368E1" w:rsidP="00AD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33922" w14:textId="77777777" w:rsidR="002368E1" w:rsidRDefault="002368E1" w:rsidP="00AD639B">
      <w:pPr>
        <w:spacing w:after="0" w:line="240" w:lineRule="auto"/>
      </w:pPr>
      <w:r>
        <w:separator/>
      </w:r>
    </w:p>
  </w:footnote>
  <w:footnote w:type="continuationSeparator" w:id="0">
    <w:p w14:paraId="0635984D" w14:textId="77777777" w:rsidR="002368E1" w:rsidRDefault="002368E1" w:rsidP="00AD6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28"/>
    <w:rsid w:val="00007597"/>
    <w:rsid w:val="00011048"/>
    <w:rsid w:val="0001435B"/>
    <w:rsid w:val="00015858"/>
    <w:rsid w:val="000458B7"/>
    <w:rsid w:val="00057DA0"/>
    <w:rsid w:val="000802D8"/>
    <w:rsid w:val="000E3E47"/>
    <w:rsid w:val="00113F55"/>
    <w:rsid w:val="00142285"/>
    <w:rsid w:val="001A52E4"/>
    <w:rsid w:val="001A5F6E"/>
    <w:rsid w:val="001C17A3"/>
    <w:rsid w:val="001D0576"/>
    <w:rsid w:val="001E1787"/>
    <w:rsid w:val="001E395F"/>
    <w:rsid w:val="001E3B89"/>
    <w:rsid w:val="001F5640"/>
    <w:rsid w:val="00215116"/>
    <w:rsid w:val="002368E1"/>
    <w:rsid w:val="002424AF"/>
    <w:rsid w:val="00251E0A"/>
    <w:rsid w:val="00253155"/>
    <w:rsid w:val="00286CBC"/>
    <w:rsid w:val="00287D1C"/>
    <w:rsid w:val="002A0FF5"/>
    <w:rsid w:val="002C5A00"/>
    <w:rsid w:val="002F64AD"/>
    <w:rsid w:val="00311D97"/>
    <w:rsid w:val="00336668"/>
    <w:rsid w:val="00373D23"/>
    <w:rsid w:val="003871DA"/>
    <w:rsid w:val="0039301E"/>
    <w:rsid w:val="003A0C39"/>
    <w:rsid w:val="003C0A72"/>
    <w:rsid w:val="003D50F0"/>
    <w:rsid w:val="0040053B"/>
    <w:rsid w:val="004140CD"/>
    <w:rsid w:val="004329B2"/>
    <w:rsid w:val="00454E9D"/>
    <w:rsid w:val="00472802"/>
    <w:rsid w:val="00473A04"/>
    <w:rsid w:val="004A48A7"/>
    <w:rsid w:val="004B4A1A"/>
    <w:rsid w:val="004D17B9"/>
    <w:rsid w:val="004D474C"/>
    <w:rsid w:val="004E0D1E"/>
    <w:rsid w:val="004F69A3"/>
    <w:rsid w:val="0050531B"/>
    <w:rsid w:val="005124B1"/>
    <w:rsid w:val="005165EF"/>
    <w:rsid w:val="005216C5"/>
    <w:rsid w:val="0052731F"/>
    <w:rsid w:val="00535E69"/>
    <w:rsid w:val="00542258"/>
    <w:rsid w:val="005727B5"/>
    <w:rsid w:val="00577414"/>
    <w:rsid w:val="00581D02"/>
    <w:rsid w:val="00597E9B"/>
    <w:rsid w:val="005A0FD9"/>
    <w:rsid w:val="005B0DBC"/>
    <w:rsid w:val="005B5538"/>
    <w:rsid w:val="005B78FE"/>
    <w:rsid w:val="005E1BCA"/>
    <w:rsid w:val="005E633D"/>
    <w:rsid w:val="0063709F"/>
    <w:rsid w:val="00650633"/>
    <w:rsid w:val="00665499"/>
    <w:rsid w:val="006665E6"/>
    <w:rsid w:val="00674B85"/>
    <w:rsid w:val="00674E2F"/>
    <w:rsid w:val="006B3A1E"/>
    <w:rsid w:val="006B5D3A"/>
    <w:rsid w:val="00713FDB"/>
    <w:rsid w:val="00725E7A"/>
    <w:rsid w:val="0074613F"/>
    <w:rsid w:val="007A507B"/>
    <w:rsid w:val="0081200F"/>
    <w:rsid w:val="00834A2F"/>
    <w:rsid w:val="00843200"/>
    <w:rsid w:val="008641BB"/>
    <w:rsid w:val="008A24AB"/>
    <w:rsid w:val="008A5157"/>
    <w:rsid w:val="008C22EE"/>
    <w:rsid w:val="008F391E"/>
    <w:rsid w:val="00914B9B"/>
    <w:rsid w:val="00936589"/>
    <w:rsid w:val="00993BCB"/>
    <w:rsid w:val="00994450"/>
    <w:rsid w:val="009B6935"/>
    <w:rsid w:val="009D7352"/>
    <w:rsid w:val="00A226A5"/>
    <w:rsid w:val="00A67C34"/>
    <w:rsid w:val="00AD3372"/>
    <w:rsid w:val="00AD639B"/>
    <w:rsid w:val="00B17918"/>
    <w:rsid w:val="00B53654"/>
    <w:rsid w:val="00B8091D"/>
    <w:rsid w:val="00B92FD4"/>
    <w:rsid w:val="00BD210E"/>
    <w:rsid w:val="00BE629C"/>
    <w:rsid w:val="00BF68E4"/>
    <w:rsid w:val="00C0493A"/>
    <w:rsid w:val="00C370FD"/>
    <w:rsid w:val="00C5616B"/>
    <w:rsid w:val="00C71E8A"/>
    <w:rsid w:val="00C9357C"/>
    <w:rsid w:val="00CA5A81"/>
    <w:rsid w:val="00CB5C43"/>
    <w:rsid w:val="00D2211F"/>
    <w:rsid w:val="00D31E95"/>
    <w:rsid w:val="00D36C72"/>
    <w:rsid w:val="00D40308"/>
    <w:rsid w:val="00D412F8"/>
    <w:rsid w:val="00D47B38"/>
    <w:rsid w:val="00D51B4F"/>
    <w:rsid w:val="00D53CB4"/>
    <w:rsid w:val="00D57614"/>
    <w:rsid w:val="00D63D09"/>
    <w:rsid w:val="00D72D5F"/>
    <w:rsid w:val="00DB788A"/>
    <w:rsid w:val="00DC2550"/>
    <w:rsid w:val="00DC5DF5"/>
    <w:rsid w:val="00DF4191"/>
    <w:rsid w:val="00E0186C"/>
    <w:rsid w:val="00E22043"/>
    <w:rsid w:val="00EF0CC5"/>
    <w:rsid w:val="00EF62FF"/>
    <w:rsid w:val="00EF6BA0"/>
    <w:rsid w:val="00F34025"/>
    <w:rsid w:val="00F53ACD"/>
    <w:rsid w:val="00F543E6"/>
    <w:rsid w:val="00F92B28"/>
    <w:rsid w:val="00FA01E9"/>
    <w:rsid w:val="00FA5EAD"/>
    <w:rsid w:val="00FB6DBF"/>
    <w:rsid w:val="00FB7599"/>
    <w:rsid w:val="00FF2390"/>
    <w:rsid w:val="00FF3F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3FBF"/>
  <w15:chartTrackingRefBased/>
  <w15:docId w15:val="{4C1AF388-D554-4417-8AEB-6FC749B8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B28"/>
    <w:rPr>
      <w:color w:val="0000FF" w:themeColor="hyperlink"/>
      <w:u w:val="single"/>
    </w:rPr>
  </w:style>
  <w:style w:type="character" w:styleId="UnresolvedMention">
    <w:name w:val="Unresolved Mention"/>
    <w:basedOn w:val="DefaultParagraphFont"/>
    <w:uiPriority w:val="99"/>
    <w:semiHidden/>
    <w:unhideWhenUsed/>
    <w:rsid w:val="003C0A72"/>
    <w:rPr>
      <w:color w:val="605E5C"/>
      <w:shd w:val="clear" w:color="auto" w:fill="E1DFDD"/>
    </w:rPr>
  </w:style>
  <w:style w:type="paragraph" w:styleId="NormalWeb">
    <w:name w:val="Normal (Web)"/>
    <w:basedOn w:val="Normal"/>
    <w:uiPriority w:val="99"/>
    <w:unhideWhenUsed/>
    <w:rsid w:val="00287D1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TMLPreformatted">
    <w:name w:val="HTML Preformatted"/>
    <w:basedOn w:val="Normal"/>
    <w:link w:val="HTMLPreformattedChar"/>
    <w:uiPriority w:val="99"/>
    <w:unhideWhenUsed/>
    <w:rsid w:val="0051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165EF"/>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AD639B"/>
    <w:pPr>
      <w:tabs>
        <w:tab w:val="center" w:pos="4819"/>
        <w:tab w:val="right" w:pos="9638"/>
      </w:tabs>
      <w:spacing w:after="0" w:line="240" w:lineRule="auto"/>
    </w:pPr>
  </w:style>
  <w:style w:type="character" w:customStyle="1" w:styleId="HeaderChar">
    <w:name w:val="Header Char"/>
    <w:basedOn w:val="DefaultParagraphFont"/>
    <w:link w:val="Header"/>
    <w:uiPriority w:val="99"/>
    <w:rsid w:val="00AD639B"/>
  </w:style>
  <w:style w:type="paragraph" w:styleId="Footer">
    <w:name w:val="footer"/>
    <w:basedOn w:val="Normal"/>
    <w:link w:val="FooterChar"/>
    <w:uiPriority w:val="99"/>
    <w:unhideWhenUsed/>
    <w:rsid w:val="00AD63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AD639B"/>
  </w:style>
  <w:style w:type="table" w:styleId="TableGrid">
    <w:name w:val="Table Grid"/>
    <w:basedOn w:val="TableNormal"/>
    <w:uiPriority w:val="59"/>
    <w:rsid w:val="00E2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5540">
      <w:bodyDiv w:val="1"/>
      <w:marLeft w:val="0"/>
      <w:marRight w:val="0"/>
      <w:marTop w:val="0"/>
      <w:marBottom w:val="0"/>
      <w:divBdr>
        <w:top w:val="none" w:sz="0" w:space="0" w:color="auto"/>
        <w:left w:val="none" w:sz="0" w:space="0" w:color="auto"/>
        <w:bottom w:val="none" w:sz="0" w:space="0" w:color="auto"/>
        <w:right w:val="none" w:sz="0" w:space="0" w:color="auto"/>
      </w:divBdr>
    </w:div>
    <w:div w:id="387265116">
      <w:bodyDiv w:val="1"/>
      <w:marLeft w:val="0"/>
      <w:marRight w:val="0"/>
      <w:marTop w:val="0"/>
      <w:marBottom w:val="0"/>
      <w:divBdr>
        <w:top w:val="none" w:sz="0" w:space="0" w:color="auto"/>
        <w:left w:val="none" w:sz="0" w:space="0" w:color="auto"/>
        <w:bottom w:val="none" w:sz="0" w:space="0" w:color="auto"/>
        <w:right w:val="none" w:sz="0" w:space="0" w:color="auto"/>
      </w:divBdr>
    </w:div>
    <w:div w:id="851188346">
      <w:bodyDiv w:val="1"/>
      <w:marLeft w:val="0"/>
      <w:marRight w:val="0"/>
      <w:marTop w:val="0"/>
      <w:marBottom w:val="0"/>
      <w:divBdr>
        <w:top w:val="none" w:sz="0" w:space="0" w:color="auto"/>
        <w:left w:val="none" w:sz="0" w:space="0" w:color="auto"/>
        <w:bottom w:val="none" w:sz="0" w:space="0" w:color="auto"/>
        <w:right w:val="none" w:sz="0" w:space="0" w:color="auto"/>
      </w:divBdr>
    </w:div>
    <w:div w:id="1201358291">
      <w:bodyDiv w:val="1"/>
      <w:marLeft w:val="0"/>
      <w:marRight w:val="0"/>
      <w:marTop w:val="0"/>
      <w:marBottom w:val="0"/>
      <w:divBdr>
        <w:top w:val="none" w:sz="0" w:space="0" w:color="auto"/>
        <w:left w:val="none" w:sz="0" w:space="0" w:color="auto"/>
        <w:bottom w:val="none" w:sz="0" w:space="0" w:color="auto"/>
        <w:right w:val="none" w:sz="0" w:space="0" w:color="auto"/>
      </w:divBdr>
    </w:div>
    <w:div w:id="1418552497">
      <w:bodyDiv w:val="1"/>
      <w:marLeft w:val="0"/>
      <w:marRight w:val="0"/>
      <w:marTop w:val="0"/>
      <w:marBottom w:val="0"/>
      <w:divBdr>
        <w:top w:val="none" w:sz="0" w:space="0" w:color="auto"/>
        <w:left w:val="none" w:sz="0" w:space="0" w:color="auto"/>
        <w:bottom w:val="none" w:sz="0" w:space="0" w:color="auto"/>
        <w:right w:val="none" w:sz="0" w:space="0" w:color="auto"/>
      </w:divBdr>
    </w:div>
    <w:div w:id="1444836565">
      <w:bodyDiv w:val="1"/>
      <w:marLeft w:val="0"/>
      <w:marRight w:val="0"/>
      <w:marTop w:val="0"/>
      <w:marBottom w:val="0"/>
      <w:divBdr>
        <w:top w:val="none" w:sz="0" w:space="0" w:color="auto"/>
        <w:left w:val="none" w:sz="0" w:space="0" w:color="auto"/>
        <w:bottom w:val="none" w:sz="0" w:space="0" w:color="auto"/>
        <w:right w:val="none" w:sz="0" w:space="0" w:color="auto"/>
      </w:divBdr>
    </w:div>
    <w:div w:id="1724594360">
      <w:bodyDiv w:val="1"/>
      <w:marLeft w:val="0"/>
      <w:marRight w:val="0"/>
      <w:marTop w:val="0"/>
      <w:marBottom w:val="0"/>
      <w:divBdr>
        <w:top w:val="none" w:sz="0" w:space="0" w:color="auto"/>
        <w:left w:val="none" w:sz="0" w:space="0" w:color="auto"/>
        <w:bottom w:val="none" w:sz="0" w:space="0" w:color="auto"/>
        <w:right w:val="none" w:sz="0" w:space="0" w:color="auto"/>
      </w:divBdr>
    </w:div>
    <w:div w:id="1858351071">
      <w:bodyDiv w:val="1"/>
      <w:marLeft w:val="0"/>
      <w:marRight w:val="0"/>
      <w:marTop w:val="0"/>
      <w:marBottom w:val="0"/>
      <w:divBdr>
        <w:top w:val="none" w:sz="0" w:space="0" w:color="auto"/>
        <w:left w:val="none" w:sz="0" w:space="0" w:color="auto"/>
        <w:bottom w:val="none" w:sz="0" w:space="0" w:color="auto"/>
        <w:right w:val="none" w:sz="0" w:space="0" w:color="auto"/>
      </w:divBdr>
    </w:div>
    <w:div w:id="1869097938">
      <w:bodyDiv w:val="1"/>
      <w:marLeft w:val="0"/>
      <w:marRight w:val="0"/>
      <w:marTop w:val="0"/>
      <w:marBottom w:val="0"/>
      <w:divBdr>
        <w:top w:val="none" w:sz="0" w:space="0" w:color="auto"/>
        <w:left w:val="none" w:sz="0" w:space="0" w:color="auto"/>
        <w:bottom w:val="none" w:sz="0" w:space="0" w:color="auto"/>
        <w:right w:val="none" w:sz="0" w:space="0" w:color="auto"/>
      </w:divBdr>
    </w:div>
    <w:div w:id="1906143610">
      <w:bodyDiv w:val="1"/>
      <w:marLeft w:val="0"/>
      <w:marRight w:val="0"/>
      <w:marTop w:val="0"/>
      <w:marBottom w:val="0"/>
      <w:divBdr>
        <w:top w:val="none" w:sz="0" w:space="0" w:color="auto"/>
        <w:left w:val="none" w:sz="0" w:space="0" w:color="auto"/>
        <w:bottom w:val="none" w:sz="0" w:space="0" w:color="auto"/>
        <w:right w:val="none" w:sz="0" w:space="0" w:color="auto"/>
      </w:divBdr>
    </w:div>
    <w:div w:id="21386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B243A806F869945BCA4B8BE7EFB7599" ma:contentTypeVersion="14" ma:contentTypeDescription="Luo uusi asiakirja." ma:contentTypeScope="" ma:versionID="557dc65a6556f916212ed6b6a3349d49">
  <xsd:schema xmlns:xsd="http://www.w3.org/2001/XMLSchema" xmlns:xs="http://www.w3.org/2001/XMLSchema" xmlns:p="http://schemas.microsoft.com/office/2006/metadata/properties" xmlns:ns1="http://schemas.microsoft.com/sharepoint/v3" xmlns:ns2="4b249705-2172-4006-b2ee-441fb38137d1" xmlns:ns3="fb87d5fb-2a99-4d22-9738-722f86f56842" targetNamespace="http://schemas.microsoft.com/office/2006/metadata/properties" ma:root="true" ma:fieldsID="943e639f22e1eeafebdb38318d0d7ee8" ns1:_="" ns2:_="" ns3:_="">
    <xsd:import namespace="http://schemas.microsoft.com/sharepoint/v3"/>
    <xsd:import namespace="4b249705-2172-4006-b2ee-441fb38137d1"/>
    <xsd:import namespace="fb87d5fb-2a99-4d22-9738-722f86f56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Yhtenäisen yhteensopivuuskäytännön ominaisuudet" ma:hidden="true" ma:internalName="_ip_UnifiedCompliancePolicyProperties">
      <xsd:simpleType>
        <xsd:restriction base="dms:Note"/>
      </xsd:simpleType>
    </xsd:element>
    <xsd:element name="_ip_UnifiedCompliancePolicyUIAction" ma:index="19"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49705-2172-4006-b2ee-441fb381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7d5fb-2a99-4d22-9738-722f86f5684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8DBFA-6080-4509-A875-2455E1432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249705-2172-4006-b2ee-441fb38137d1"/>
    <ds:schemaRef ds:uri="fb87d5fb-2a99-4d22-9738-722f86f56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9FA97-8931-47B6-A77E-4889727BDE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6B8ECE-E0BF-4739-AB33-F1139878D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3076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Partanen Elisa (EVLI)</dc:creator>
  <cp:keywords/>
  <dc:description/>
  <cp:lastModifiedBy>Mika Pälsi</cp:lastModifiedBy>
  <cp:revision>2</cp:revision>
  <dcterms:created xsi:type="dcterms:W3CDTF">2020-02-18T13:51:00Z</dcterms:created>
  <dcterms:modified xsi:type="dcterms:W3CDTF">2020-02-18T13:51:00Z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0x010100FB243A806F869945BCA4B8BE7EFB7599</vt:lpwstr>
  </property>
</Properties>
</file>